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92" w:rsidRPr="00ED0122" w:rsidRDefault="00AD0292" w:rsidP="00AD0292">
      <w:pPr>
        <w:pStyle w:val="Title"/>
        <w:jc w:val="center"/>
        <w:rPr>
          <w:sz w:val="36"/>
          <w:szCs w:val="36"/>
          <w:lang w:val="af-ZA"/>
        </w:rPr>
      </w:pPr>
      <w:r w:rsidRPr="00ED0122">
        <w:rPr>
          <w:sz w:val="36"/>
          <w:szCs w:val="36"/>
          <w:lang w:val="af-ZA"/>
        </w:rPr>
        <w:t>Mwambao Coastal Community film collections through</w:t>
      </w:r>
      <w:r w:rsidR="007579A9" w:rsidRPr="00ED0122">
        <w:rPr>
          <w:sz w:val="36"/>
          <w:szCs w:val="36"/>
          <w:lang w:val="af-ZA"/>
        </w:rPr>
        <w:t xml:space="preserve"> </w:t>
      </w:r>
    </w:p>
    <w:tbl>
      <w:tblPr>
        <w:tblStyle w:val="TableGrid"/>
        <w:tblW w:w="0" w:type="auto"/>
        <w:tblLook w:val="04A0"/>
      </w:tblPr>
      <w:tblGrid>
        <w:gridCol w:w="3105"/>
        <w:gridCol w:w="833"/>
        <w:gridCol w:w="1432"/>
        <w:gridCol w:w="3069"/>
        <w:gridCol w:w="2457"/>
        <w:gridCol w:w="4718"/>
      </w:tblGrid>
      <w:tr w:rsidR="00FC39FC" w:rsidRPr="00ED0122" w:rsidTr="00ED0122">
        <w:trPr>
          <w:trHeight w:val="129"/>
        </w:trPr>
        <w:tc>
          <w:tcPr>
            <w:tcW w:w="3226" w:type="dxa"/>
            <w:shd w:val="clear" w:color="auto" w:fill="C6D9F1" w:themeFill="text2" w:themeFillTint="33"/>
          </w:tcPr>
          <w:p w:rsidR="00FC39FC" w:rsidRPr="00ED0122" w:rsidRDefault="00FC39FC" w:rsidP="00063D13">
            <w:pPr>
              <w:rPr>
                <w:b/>
                <w:sz w:val="20"/>
                <w:szCs w:val="20"/>
                <w:lang w:val="af-ZA"/>
              </w:rPr>
            </w:pPr>
            <w:r w:rsidRPr="00ED0122">
              <w:rPr>
                <w:b/>
                <w:sz w:val="20"/>
                <w:szCs w:val="20"/>
                <w:lang w:val="af-ZA"/>
              </w:rPr>
              <w:t>Video Title</w:t>
            </w:r>
          </w:p>
        </w:tc>
        <w:tc>
          <w:tcPr>
            <w:tcW w:w="740" w:type="dxa"/>
            <w:shd w:val="clear" w:color="auto" w:fill="C6D9F1" w:themeFill="text2" w:themeFillTint="33"/>
          </w:tcPr>
          <w:p w:rsidR="00FC39FC" w:rsidRPr="00ED0122" w:rsidRDefault="00FC39FC" w:rsidP="00063D13">
            <w:pPr>
              <w:rPr>
                <w:b/>
                <w:sz w:val="20"/>
                <w:szCs w:val="20"/>
                <w:lang w:val="af-ZA"/>
              </w:rPr>
            </w:pPr>
            <w:r w:rsidRPr="00ED0122">
              <w:rPr>
                <w:b/>
                <w:sz w:val="20"/>
                <w:szCs w:val="20"/>
                <w:lang w:val="af-ZA"/>
              </w:rPr>
              <w:t>Time</w:t>
            </w:r>
          </w:p>
          <w:p w:rsidR="00FC39FC" w:rsidRPr="00ED0122" w:rsidRDefault="00FC39FC" w:rsidP="00063D13">
            <w:pPr>
              <w:rPr>
                <w:b/>
                <w:sz w:val="20"/>
                <w:szCs w:val="20"/>
                <w:lang w:val="af-ZA"/>
              </w:rPr>
            </w:pPr>
            <w:r w:rsidRPr="00ED0122">
              <w:rPr>
                <w:b/>
                <w:sz w:val="20"/>
                <w:szCs w:val="20"/>
                <w:lang w:val="af-ZA"/>
              </w:rPr>
              <w:t>(mins)</w:t>
            </w:r>
          </w:p>
        </w:tc>
        <w:tc>
          <w:tcPr>
            <w:tcW w:w="1392" w:type="dxa"/>
            <w:shd w:val="clear" w:color="auto" w:fill="C6D9F1" w:themeFill="text2" w:themeFillTint="33"/>
          </w:tcPr>
          <w:p w:rsidR="00FC39FC" w:rsidRPr="00ED0122" w:rsidRDefault="00FC39FC" w:rsidP="00063D13">
            <w:pPr>
              <w:rPr>
                <w:b/>
                <w:sz w:val="20"/>
                <w:szCs w:val="20"/>
                <w:lang w:val="af-ZA"/>
              </w:rPr>
            </w:pPr>
            <w:r w:rsidRPr="00ED0122">
              <w:rPr>
                <w:b/>
                <w:sz w:val="20"/>
                <w:szCs w:val="20"/>
                <w:lang w:val="af-ZA"/>
              </w:rPr>
              <w:t>Village/Date</w:t>
            </w:r>
          </w:p>
        </w:tc>
        <w:tc>
          <w:tcPr>
            <w:tcW w:w="3231" w:type="dxa"/>
            <w:shd w:val="clear" w:color="auto" w:fill="C6D9F1" w:themeFill="text2" w:themeFillTint="33"/>
          </w:tcPr>
          <w:p w:rsidR="00FC39FC" w:rsidRPr="00ED0122" w:rsidRDefault="00FC39FC" w:rsidP="00063D13">
            <w:pPr>
              <w:rPr>
                <w:b/>
                <w:sz w:val="20"/>
                <w:szCs w:val="20"/>
                <w:lang w:val="af-ZA"/>
              </w:rPr>
            </w:pPr>
            <w:r w:rsidRPr="00ED0122">
              <w:rPr>
                <w:b/>
                <w:sz w:val="20"/>
                <w:szCs w:val="20"/>
                <w:lang w:val="af-ZA"/>
              </w:rPr>
              <w:t xml:space="preserve"> Issues</w:t>
            </w:r>
          </w:p>
        </w:tc>
        <w:tc>
          <w:tcPr>
            <w:tcW w:w="2566" w:type="dxa"/>
            <w:shd w:val="clear" w:color="auto" w:fill="C6D9F1" w:themeFill="text2" w:themeFillTint="33"/>
          </w:tcPr>
          <w:p w:rsidR="00FC39FC" w:rsidRPr="00ED0122" w:rsidRDefault="00FC39FC" w:rsidP="00063D13">
            <w:pPr>
              <w:rPr>
                <w:b/>
                <w:sz w:val="16"/>
                <w:szCs w:val="16"/>
                <w:lang w:val="af-ZA"/>
              </w:rPr>
            </w:pPr>
            <w:r w:rsidRPr="00ED0122">
              <w:rPr>
                <w:b/>
                <w:sz w:val="16"/>
                <w:szCs w:val="16"/>
                <w:lang w:val="af-ZA"/>
              </w:rPr>
              <w:t>caption</w:t>
            </w:r>
          </w:p>
        </w:tc>
        <w:tc>
          <w:tcPr>
            <w:tcW w:w="4459" w:type="dxa"/>
            <w:shd w:val="clear" w:color="auto" w:fill="C6D9F1" w:themeFill="text2" w:themeFillTint="33"/>
          </w:tcPr>
          <w:p w:rsidR="00FC39FC" w:rsidRPr="00ED0122" w:rsidRDefault="00FC39FC" w:rsidP="00063D13">
            <w:pPr>
              <w:rPr>
                <w:b/>
                <w:color w:val="0070C0"/>
                <w:sz w:val="20"/>
                <w:szCs w:val="20"/>
                <w:lang w:val="af-ZA"/>
              </w:rPr>
            </w:pPr>
            <w:r w:rsidRPr="00ED0122">
              <w:rPr>
                <w:b/>
                <w:color w:val="0070C0"/>
                <w:sz w:val="20"/>
                <w:szCs w:val="20"/>
                <w:lang w:val="af-ZA"/>
              </w:rPr>
              <w:t>URL</w:t>
            </w:r>
          </w:p>
        </w:tc>
      </w:tr>
      <w:tr w:rsidR="00FC39FC" w:rsidRPr="00ED0122" w:rsidTr="00ED0122">
        <w:trPr>
          <w:trHeight w:val="129"/>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t>Beach Conservation Kigombe Village</w:t>
            </w:r>
          </w:p>
          <w:p w:rsidR="00FC39FC" w:rsidRPr="00ED0122" w:rsidRDefault="00FC39FC" w:rsidP="00063D13">
            <w:pPr>
              <w:rPr>
                <w:sz w:val="20"/>
                <w:szCs w:val="20"/>
                <w:lang w:val="af-ZA"/>
              </w:rPr>
            </w:pPr>
            <w:r w:rsidRPr="00ED0122">
              <w:rPr>
                <w:sz w:val="20"/>
                <w:szCs w:val="20"/>
                <w:lang w:val="af-ZA"/>
              </w:rPr>
              <w:t>Uhifadhi wa fukwe, Kijiji cha Kigombe</w:t>
            </w:r>
          </w:p>
          <w:p w:rsidR="00FC39FC" w:rsidRPr="00ED0122" w:rsidRDefault="00FC39FC" w:rsidP="00063D13">
            <w:pPr>
              <w:rPr>
                <w:color w:val="0070C0"/>
                <w:sz w:val="20"/>
                <w:szCs w:val="20"/>
                <w:lang w:val="af-ZA"/>
              </w:rPr>
            </w:pPr>
          </w:p>
        </w:tc>
        <w:tc>
          <w:tcPr>
            <w:tcW w:w="740" w:type="dxa"/>
          </w:tcPr>
          <w:p w:rsidR="00FC39FC" w:rsidRPr="00ED0122" w:rsidRDefault="00FC39FC" w:rsidP="00063D13">
            <w:pPr>
              <w:rPr>
                <w:sz w:val="20"/>
                <w:szCs w:val="20"/>
                <w:lang w:val="af-ZA"/>
              </w:rPr>
            </w:pPr>
            <w:r w:rsidRPr="00ED0122">
              <w:rPr>
                <w:sz w:val="20"/>
                <w:szCs w:val="20"/>
                <w:lang w:val="af-ZA"/>
              </w:rPr>
              <w:t>12.52</w:t>
            </w:r>
          </w:p>
        </w:tc>
        <w:tc>
          <w:tcPr>
            <w:tcW w:w="1392" w:type="dxa"/>
          </w:tcPr>
          <w:p w:rsidR="00FC39FC" w:rsidRPr="00ED0122" w:rsidRDefault="00FC39FC" w:rsidP="00063D13">
            <w:pPr>
              <w:rPr>
                <w:sz w:val="20"/>
                <w:szCs w:val="20"/>
                <w:lang w:val="af-ZA"/>
              </w:rPr>
            </w:pPr>
            <w:r w:rsidRPr="00ED0122">
              <w:rPr>
                <w:sz w:val="20"/>
                <w:szCs w:val="20"/>
                <w:lang w:val="af-ZA"/>
              </w:rPr>
              <w:t>Kigombe</w:t>
            </w:r>
          </w:p>
          <w:p w:rsidR="00FC39FC" w:rsidRPr="00ED0122" w:rsidRDefault="00FC39FC" w:rsidP="00063D13">
            <w:pPr>
              <w:rPr>
                <w:sz w:val="20"/>
                <w:szCs w:val="20"/>
                <w:lang w:val="af-ZA"/>
              </w:rPr>
            </w:pPr>
            <w:r w:rsidRPr="00ED0122">
              <w:rPr>
                <w:sz w:val="20"/>
                <w:szCs w:val="20"/>
                <w:lang w:val="af-ZA"/>
              </w:rPr>
              <w:t>Tanga,</w:t>
            </w:r>
          </w:p>
          <w:p w:rsidR="00FC39FC" w:rsidRPr="00ED0122" w:rsidRDefault="00FC39FC" w:rsidP="00063D13">
            <w:pPr>
              <w:rPr>
                <w:sz w:val="20"/>
                <w:szCs w:val="20"/>
                <w:lang w:val="af-ZA"/>
              </w:rPr>
            </w:pPr>
            <w:r w:rsidRPr="00ED0122">
              <w:rPr>
                <w:sz w:val="20"/>
                <w:szCs w:val="20"/>
                <w:lang w:val="af-ZA"/>
              </w:rPr>
              <w:t>Oct 2010</w:t>
            </w:r>
          </w:p>
        </w:tc>
        <w:tc>
          <w:tcPr>
            <w:tcW w:w="3231" w:type="dxa"/>
          </w:tcPr>
          <w:p w:rsidR="00FC39FC" w:rsidRPr="00ED0122" w:rsidRDefault="00FC39FC" w:rsidP="00063D13">
            <w:pPr>
              <w:rPr>
                <w:b/>
                <w:sz w:val="20"/>
                <w:szCs w:val="20"/>
                <w:lang w:val="af-ZA"/>
              </w:rPr>
            </w:pPr>
            <w:r w:rsidRPr="00ED0122">
              <w:rPr>
                <w:b/>
                <w:sz w:val="20"/>
                <w:szCs w:val="20"/>
                <w:lang w:val="af-ZA"/>
              </w:rPr>
              <w:t xml:space="preserve">Beach Erosion and control. </w:t>
            </w:r>
          </w:p>
          <w:p w:rsidR="00FC39FC" w:rsidRPr="00ED0122" w:rsidRDefault="00FC39FC" w:rsidP="00063D13">
            <w:pPr>
              <w:rPr>
                <w:b/>
                <w:sz w:val="20"/>
                <w:szCs w:val="20"/>
                <w:lang w:val="af-ZA"/>
              </w:rPr>
            </w:pPr>
            <w:r w:rsidRPr="00ED0122">
              <w:rPr>
                <w:sz w:val="20"/>
                <w:szCs w:val="20"/>
                <w:lang w:val="af-ZA"/>
              </w:rPr>
              <w:t>Village by-laws</w:t>
            </w:r>
          </w:p>
        </w:tc>
        <w:tc>
          <w:tcPr>
            <w:tcW w:w="2566" w:type="dxa"/>
            <w:shd w:val="clear" w:color="auto" w:fill="F2F2F2" w:themeFill="background1" w:themeFillShade="F2"/>
          </w:tcPr>
          <w:p w:rsidR="00FC39FC" w:rsidRPr="00ED0122" w:rsidRDefault="00FC39FC" w:rsidP="00063D13">
            <w:pPr>
              <w:rPr>
                <w:sz w:val="16"/>
                <w:szCs w:val="16"/>
              </w:rPr>
            </w:pPr>
            <w:r w:rsidRPr="00ED0122">
              <w:rPr>
                <w:sz w:val="16"/>
                <w:szCs w:val="16"/>
                <w:lang/>
              </w:rPr>
              <w:br/>
              <w:t xml:space="preserve">This community film was made as a result of participatory training in </w:t>
            </w:r>
            <w:proofErr w:type="spellStart"/>
            <w:r w:rsidRPr="00ED0122">
              <w:rPr>
                <w:sz w:val="16"/>
                <w:szCs w:val="16"/>
                <w:lang/>
              </w:rPr>
              <w:t>Kigombe</w:t>
            </w:r>
            <w:proofErr w:type="spellEnd"/>
            <w:r w:rsidRPr="00ED0122">
              <w:rPr>
                <w:sz w:val="16"/>
                <w:szCs w:val="16"/>
                <w:lang/>
              </w:rPr>
              <w:t xml:space="preserve"> village. It documents the challenges of severe beach erosion and the methods employed by people to save the village. It discusses reasons for the increased force of the ocean in the area and actions that are needed to stop increased damage. The film was made in the village as part of the </w:t>
            </w:r>
            <w:proofErr w:type="spellStart"/>
            <w:r w:rsidRPr="00ED0122">
              <w:rPr>
                <w:sz w:val="16"/>
                <w:szCs w:val="16"/>
                <w:lang/>
              </w:rPr>
              <w:t>Mwambao</w:t>
            </w:r>
            <w:proofErr w:type="spellEnd"/>
            <w:r w:rsidRPr="00ED0122">
              <w:rPr>
                <w:sz w:val="16"/>
                <w:szCs w:val="16"/>
                <w:lang/>
              </w:rPr>
              <w:t xml:space="preserve"> Coastal Community Network </w:t>
            </w:r>
            <w:proofErr w:type="spellStart"/>
            <w:r w:rsidRPr="00ED0122">
              <w:rPr>
                <w:sz w:val="16"/>
                <w:szCs w:val="16"/>
                <w:lang/>
              </w:rPr>
              <w:t>programme</w:t>
            </w:r>
            <w:proofErr w:type="spellEnd"/>
            <w:r w:rsidRPr="00ED0122">
              <w:rPr>
                <w:sz w:val="16"/>
                <w:szCs w:val="16"/>
                <w:lang/>
              </w:rPr>
              <w:t xml:space="preserve"> of activities</w:t>
            </w:r>
            <w:proofErr w:type="gramStart"/>
            <w:r w:rsidRPr="00ED0122">
              <w:rPr>
                <w:sz w:val="16"/>
                <w:szCs w:val="16"/>
                <w:lang/>
              </w:rPr>
              <w:t>..</w:t>
            </w:r>
            <w:proofErr w:type="gramEnd"/>
          </w:p>
        </w:tc>
        <w:tc>
          <w:tcPr>
            <w:tcW w:w="4459" w:type="dxa"/>
          </w:tcPr>
          <w:p w:rsidR="00FC39FC" w:rsidRPr="00ED0122" w:rsidRDefault="00FC39FC" w:rsidP="00063D13">
            <w:pPr>
              <w:rPr>
                <w:rStyle w:val="Hyperlink"/>
                <w:color w:val="auto"/>
                <w:sz w:val="20"/>
                <w:szCs w:val="20"/>
                <w:lang w:val="af-ZA"/>
              </w:rPr>
            </w:pPr>
            <w:hyperlink r:id="rId6" w:history="1">
              <w:r w:rsidRPr="00ED0122">
                <w:rPr>
                  <w:rStyle w:val="Hyperlink"/>
                  <w:color w:val="auto"/>
                  <w:sz w:val="20"/>
                  <w:szCs w:val="20"/>
                  <w:lang w:val="af-ZA"/>
                </w:rPr>
                <w:t>https://www.youtube.com/watch?v=rUykHUX2qVs</w:t>
              </w:r>
            </w:hyperlink>
          </w:p>
          <w:p w:rsidR="00FC39FC" w:rsidRPr="00ED0122" w:rsidRDefault="00FC39FC" w:rsidP="00063D13">
            <w:pPr>
              <w:rPr>
                <w:rStyle w:val="Hyperlink"/>
                <w:color w:val="0070C0"/>
                <w:sz w:val="20"/>
                <w:szCs w:val="20"/>
                <w:lang w:val="af-ZA"/>
              </w:rPr>
            </w:pPr>
          </w:p>
          <w:p w:rsidR="00FC39FC" w:rsidRPr="00ED0122" w:rsidRDefault="00FC39FC" w:rsidP="00063D13">
            <w:pPr>
              <w:rPr>
                <w:b/>
                <w:color w:val="0070C0"/>
                <w:sz w:val="20"/>
                <w:szCs w:val="20"/>
                <w:u w:val="single"/>
                <w:lang w:val="af-ZA"/>
              </w:rPr>
            </w:pPr>
            <w:hyperlink r:id="rId7" w:history="1">
              <w:r w:rsidRPr="00ED0122">
                <w:rPr>
                  <w:rStyle w:val="Hyperlink"/>
                  <w:b/>
                  <w:sz w:val="20"/>
                  <w:szCs w:val="20"/>
                  <w:lang w:val="af-ZA"/>
                </w:rPr>
                <w:t>https://vimeo.com/62926892</w:t>
              </w:r>
            </w:hyperlink>
          </w:p>
          <w:p w:rsidR="00FC39FC" w:rsidRPr="00ED0122" w:rsidRDefault="00FC39FC" w:rsidP="00063D13">
            <w:pPr>
              <w:rPr>
                <w:b/>
                <w:color w:val="0070C0"/>
                <w:sz w:val="20"/>
                <w:szCs w:val="20"/>
                <w:u w:val="single"/>
                <w:lang w:val="af-ZA"/>
              </w:rPr>
            </w:pPr>
          </w:p>
        </w:tc>
      </w:tr>
      <w:tr w:rsidR="00FC39FC" w:rsidRPr="00ED0122" w:rsidTr="00ED0122">
        <w:trPr>
          <w:trHeight w:val="446"/>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t>Management of Coastal Resources,</w:t>
            </w:r>
          </w:p>
          <w:p w:rsidR="00FC39FC" w:rsidRPr="00ED0122" w:rsidRDefault="00FC39FC" w:rsidP="00063D13">
            <w:pPr>
              <w:rPr>
                <w:b/>
                <w:sz w:val="20"/>
                <w:szCs w:val="20"/>
                <w:lang w:val="af-ZA"/>
              </w:rPr>
            </w:pPr>
            <w:r w:rsidRPr="00ED0122">
              <w:rPr>
                <w:b/>
                <w:sz w:val="20"/>
                <w:szCs w:val="20"/>
                <w:lang w:val="af-ZA"/>
              </w:rPr>
              <w:t>Kigombe Village</w:t>
            </w:r>
          </w:p>
          <w:p w:rsidR="00FC39FC" w:rsidRPr="00ED0122" w:rsidRDefault="00FC39FC" w:rsidP="00063D13">
            <w:pPr>
              <w:rPr>
                <w:sz w:val="20"/>
                <w:szCs w:val="20"/>
                <w:lang w:val="af-ZA"/>
              </w:rPr>
            </w:pPr>
            <w:r w:rsidRPr="00ED0122">
              <w:rPr>
                <w:sz w:val="20"/>
                <w:szCs w:val="20"/>
                <w:lang w:val="af-ZA"/>
              </w:rPr>
              <w:t>Usimamizi wa Rasilimali za Mwambao</w:t>
            </w:r>
          </w:p>
          <w:p w:rsidR="00FC39FC" w:rsidRPr="00ED0122" w:rsidRDefault="00FC39FC" w:rsidP="00063D13">
            <w:pPr>
              <w:rPr>
                <w:color w:val="0070C0"/>
                <w:sz w:val="20"/>
                <w:szCs w:val="20"/>
                <w:lang w:val="af-ZA"/>
              </w:rPr>
            </w:pPr>
          </w:p>
        </w:tc>
        <w:tc>
          <w:tcPr>
            <w:tcW w:w="740" w:type="dxa"/>
          </w:tcPr>
          <w:p w:rsidR="00FC39FC" w:rsidRPr="00ED0122" w:rsidRDefault="00FC39FC" w:rsidP="00063D13">
            <w:pPr>
              <w:rPr>
                <w:sz w:val="20"/>
                <w:szCs w:val="20"/>
                <w:lang w:val="af-ZA"/>
              </w:rPr>
            </w:pPr>
            <w:r w:rsidRPr="00ED0122">
              <w:rPr>
                <w:sz w:val="20"/>
                <w:szCs w:val="20"/>
                <w:lang w:val="af-ZA"/>
              </w:rPr>
              <w:t>11.39</w:t>
            </w:r>
          </w:p>
        </w:tc>
        <w:tc>
          <w:tcPr>
            <w:tcW w:w="1392" w:type="dxa"/>
          </w:tcPr>
          <w:p w:rsidR="00FC39FC" w:rsidRPr="00ED0122" w:rsidRDefault="00FC39FC" w:rsidP="00063D13">
            <w:pPr>
              <w:rPr>
                <w:sz w:val="20"/>
                <w:szCs w:val="20"/>
                <w:lang w:val="af-ZA"/>
              </w:rPr>
            </w:pPr>
            <w:r w:rsidRPr="00ED0122">
              <w:rPr>
                <w:sz w:val="20"/>
                <w:szCs w:val="20"/>
                <w:lang w:val="af-ZA"/>
              </w:rPr>
              <w:t>Kigombe</w:t>
            </w:r>
          </w:p>
          <w:p w:rsidR="00FC39FC" w:rsidRPr="00ED0122" w:rsidRDefault="00FC39FC" w:rsidP="00063D13">
            <w:pPr>
              <w:rPr>
                <w:sz w:val="20"/>
                <w:szCs w:val="20"/>
                <w:lang w:val="af-ZA"/>
              </w:rPr>
            </w:pPr>
            <w:r w:rsidRPr="00ED0122">
              <w:rPr>
                <w:sz w:val="20"/>
                <w:szCs w:val="20"/>
                <w:lang w:val="af-ZA"/>
              </w:rPr>
              <w:t xml:space="preserve">Tanga, </w:t>
            </w:r>
          </w:p>
          <w:p w:rsidR="00FC39FC" w:rsidRPr="00ED0122" w:rsidRDefault="00FC39FC" w:rsidP="00063D13">
            <w:pPr>
              <w:rPr>
                <w:sz w:val="20"/>
                <w:szCs w:val="20"/>
                <w:lang w:val="af-ZA"/>
              </w:rPr>
            </w:pPr>
            <w:r w:rsidRPr="00ED0122">
              <w:rPr>
                <w:sz w:val="20"/>
                <w:szCs w:val="20"/>
                <w:lang w:val="af-ZA"/>
              </w:rPr>
              <w:t>Oct 2010</w:t>
            </w:r>
          </w:p>
        </w:tc>
        <w:tc>
          <w:tcPr>
            <w:tcW w:w="3231" w:type="dxa"/>
          </w:tcPr>
          <w:p w:rsidR="00FC39FC" w:rsidRPr="00ED0122" w:rsidRDefault="00FC39FC" w:rsidP="00063D13">
            <w:pPr>
              <w:rPr>
                <w:b/>
                <w:sz w:val="20"/>
                <w:szCs w:val="20"/>
                <w:lang w:val="af-ZA"/>
              </w:rPr>
            </w:pPr>
            <w:r w:rsidRPr="00ED0122">
              <w:rPr>
                <w:b/>
                <w:sz w:val="20"/>
                <w:szCs w:val="20"/>
                <w:lang w:val="af-ZA"/>
              </w:rPr>
              <w:t>Natural Resource Management</w:t>
            </w:r>
          </w:p>
          <w:p w:rsidR="00FC39FC" w:rsidRPr="00ED0122" w:rsidRDefault="00FC39FC" w:rsidP="00063D13">
            <w:pPr>
              <w:rPr>
                <w:b/>
                <w:sz w:val="20"/>
                <w:szCs w:val="20"/>
                <w:lang w:val="af-ZA"/>
              </w:rPr>
            </w:pPr>
            <w:r w:rsidRPr="00ED0122">
              <w:rPr>
                <w:sz w:val="20"/>
                <w:szCs w:val="20"/>
                <w:lang w:val="af-ZA"/>
              </w:rPr>
              <w:t>Blast fishing; need for BMU (Beach Management Unit) capacity building</w:t>
            </w:r>
          </w:p>
        </w:tc>
        <w:tc>
          <w:tcPr>
            <w:tcW w:w="2566" w:type="dxa"/>
            <w:shd w:val="clear" w:color="auto" w:fill="F2F2F2" w:themeFill="background1" w:themeFillShade="F2"/>
          </w:tcPr>
          <w:p w:rsidR="00FC39FC" w:rsidRPr="00ED0122" w:rsidRDefault="00994B5D" w:rsidP="00063D13">
            <w:pPr>
              <w:rPr>
                <w:sz w:val="16"/>
                <w:szCs w:val="16"/>
              </w:rPr>
            </w:pPr>
            <w:r w:rsidRPr="00ED0122">
              <w:rPr>
                <w:sz w:val="16"/>
                <w:szCs w:val="16"/>
                <w:lang/>
              </w:rPr>
              <w:br/>
              <w:t xml:space="preserve">The village of </w:t>
            </w:r>
            <w:proofErr w:type="spellStart"/>
            <w:r w:rsidRPr="00ED0122">
              <w:rPr>
                <w:sz w:val="16"/>
                <w:szCs w:val="16"/>
                <w:lang/>
              </w:rPr>
              <w:t>Kigombe</w:t>
            </w:r>
            <w:proofErr w:type="spellEnd"/>
            <w:r w:rsidRPr="00ED0122">
              <w:rPr>
                <w:sz w:val="16"/>
                <w:szCs w:val="16"/>
                <w:lang/>
              </w:rPr>
              <w:t>, on the northern coast of Tanzania, produced two films about natural resources management and their achievements in response to the challenges faced. These films will be shared with other villages and coastal stakeholders to promote dialogue and the exchange of ideas.</w:t>
            </w:r>
          </w:p>
        </w:tc>
        <w:tc>
          <w:tcPr>
            <w:tcW w:w="4459" w:type="dxa"/>
          </w:tcPr>
          <w:p w:rsidR="00FC39FC" w:rsidRPr="00ED0122" w:rsidRDefault="00FC39FC" w:rsidP="00063D13">
            <w:pPr>
              <w:rPr>
                <w:sz w:val="20"/>
                <w:szCs w:val="20"/>
                <w:u w:val="single"/>
                <w:lang w:val="af-ZA"/>
              </w:rPr>
            </w:pPr>
            <w:hyperlink r:id="rId8" w:history="1">
              <w:r w:rsidRPr="00ED0122">
                <w:rPr>
                  <w:rStyle w:val="Hyperlink"/>
                  <w:color w:val="auto"/>
                  <w:sz w:val="20"/>
                  <w:szCs w:val="20"/>
                  <w:lang w:val="af-ZA"/>
                </w:rPr>
                <w:t>https://www.youtube.com/watch?v=8Qo_i82vfAk</w:t>
              </w:r>
            </w:hyperlink>
          </w:p>
          <w:p w:rsidR="00FC39FC" w:rsidRPr="00ED0122" w:rsidRDefault="00FC39FC" w:rsidP="00063D13">
            <w:pPr>
              <w:rPr>
                <w:color w:val="0070C0"/>
                <w:sz w:val="20"/>
                <w:szCs w:val="20"/>
                <w:u w:val="single"/>
                <w:lang w:val="af-ZA"/>
              </w:rPr>
            </w:pPr>
          </w:p>
          <w:p w:rsidR="00FC39FC" w:rsidRPr="00ED0122" w:rsidRDefault="00FC39FC" w:rsidP="00063D13">
            <w:pPr>
              <w:rPr>
                <w:b/>
                <w:color w:val="0070C0"/>
                <w:sz w:val="20"/>
                <w:szCs w:val="20"/>
                <w:u w:val="single"/>
                <w:lang w:val="af-ZA"/>
              </w:rPr>
            </w:pPr>
            <w:hyperlink r:id="rId9" w:history="1">
              <w:r w:rsidRPr="00ED0122">
                <w:rPr>
                  <w:rStyle w:val="Hyperlink"/>
                  <w:b/>
                  <w:sz w:val="20"/>
                  <w:szCs w:val="20"/>
                  <w:lang w:val="af-ZA"/>
                </w:rPr>
                <w:t>https://vimeo.com/62183123</w:t>
              </w:r>
            </w:hyperlink>
          </w:p>
          <w:p w:rsidR="00FC39FC" w:rsidRPr="00ED0122" w:rsidRDefault="00FC39FC" w:rsidP="00063D13">
            <w:pPr>
              <w:rPr>
                <w:b/>
                <w:color w:val="0070C0"/>
                <w:sz w:val="20"/>
                <w:szCs w:val="20"/>
                <w:u w:val="single"/>
                <w:lang w:val="af-ZA"/>
              </w:rPr>
            </w:pPr>
          </w:p>
        </w:tc>
      </w:tr>
      <w:tr w:rsidR="00FC39FC" w:rsidRPr="00ED0122" w:rsidTr="00ED0122">
        <w:trPr>
          <w:trHeight w:val="435"/>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t>Let Us Protect the Environment So</w:t>
            </w:r>
          </w:p>
          <w:p w:rsidR="00FC39FC" w:rsidRPr="00ED0122" w:rsidRDefault="00FC39FC" w:rsidP="00063D13">
            <w:pPr>
              <w:rPr>
                <w:b/>
                <w:sz w:val="20"/>
                <w:szCs w:val="20"/>
                <w:lang w:val="af-ZA"/>
              </w:rPr>
            </w:pPr>
            <w:r w:rsidRPr="00ED0122">
              <w:rPr>
                <w:b/>
                <w:sz w:val="20"/>
                <w:szCs w:val="20"/>
                <w:lang w:val="af-ZA"/>
              </w:rPr>
              <w:t>that it can Protect Us</w:t>
            </w:r>
          </w:p>
          <w:p w:rsidR="00FC39FC" w:rsidRPr="00ED0122" w:rsidRDefault="00FC39FC" w:rsidP="00063D13">
            <w:pPr>
              <w:rPr>
                <w:sz w:val="20"/>
                <w:szCs w:val="20"/>
                <w:lang w:val="af-ZA"/>
              </w:rPr>
            </w:pPr>
            <w:r w:rsidRPr="00ED0122">
              <w:rPr>
                <w:sz w:val="20"/>
                <w:szCs w:val="20"/>
                <w:lang w:val="af-ZA"/>
              </w:rPr>
              <w:t>Tuyatunze Mazingira Yetu ili Yatutunze</w:t>
            </w:r>
          </w:p>
          <w:p w:rsidR="00FC39FC" w:rsidRPr="00ED0122" w:rsidRDefault="00FC39FC" w:rsidP="00063D13">
            <w:pPr>
              <w:rPr>
                <w:color w:val="0070C0"/>
                <w:sz w:val="20"/>
                <w:szCs w:val="20"/>
                <w:lang w:val="af-ZA"/>
              </w:rPr>
            </w:pPr>
          </w:p>
        </w:tc>
        <w:tc>
          <w:tcPr>
            <w:tcW w:w="740" w:type="dxa"/>
          </w:tcPr>
          <w:p w:rsidR="00FC39FC" w:rsidRPr="00ED0122" w:rsidRDefault="00FC39FC" w:rsidP="00063D13">
            <w:pPr>
              <w:rPr>
                <w:sz w:val="20"/>
                <w:szCs w:val="20"/>
                <w:lang w:val="af-ZA"/>
              </w:rPr>
            </w:pPr>
            <w:r w:rsidRPr="00ED0122">
              <w:rPr>
                <w:sz w:val="20"/>
                <w:szCs w:val="20"/>
                <w:lang w:val="af-ZA"/>
              </w:rPr>
              <w:t>11.26</w:t>
            </w:r>
          </w:p>
        </w:tc>
        <w:tc>
          <w:tcPr>
            <w:tcW w:w="1392" w:type="dxa"/>
          </w:tcPr>
          <w:p w:rsidR="00FC39FC" w:rsidRPr="00ED0122" w:rsidRDefault="00FC39FC" w:rsidP="00063D13">
            <w:pPr>
              <w:rPr>
                <w:sz w:val="20"/>
                <w:szCs w:val="20"/>
                <w:lang w:val="af-ZA"/>
              </w:rPr>
            </w:pPr>
            <w:r w:rsidRPr="00ED0122">
              <w:rPr>
                <w:sz w:val="20"/>
                <w:szCs w:val="20"/>
                <w:lang w:val="af-ZA"/>
              </w:rPr>
              <w:t xml:space="preserve">Buyuni, </w:t>
            </w:r>
          </w:p>
          <w:p w:rsidR="00FC39FC" w:rsidRPr="00ED0122" w:rsidRDefault="00FC39FC" w:rsidP="00063D13">
            <w:pPr>
              <w:rPr>
                <w:sz w:val="20"/>
                <w:szCs w:val="20"/>
                <w:lang w:val="af-ZA"/>
              </w:rPr>
            </w:pPr>
            <w:r w:rsidRPr="00ED0122">
              <w:rPr>
                <w:sz w:val="20"/>
                <w:szCs w:val="20"/>
                <w:lang w:val="af-ZA"/>
              </w:rPr>
              <w:t xml:space="preserve">Temeke, </w:t>
            </w:r>
          </w:p>
          <w:p w:rsidR="00FC39FC" w:rsidRPr="00ED0122" w:rsidRDefault="00FC39FC" w:rsidP="00063D13">
            <w:pPr>
              <w:rPr>
                <w:sz w:val="20"/>
                <w:szCs w:val="20"/>
                <w:lang w:val="af-ZA"/>
              </w:rPr>
            </w:pPr>
            <w:r w:rsidRPr="00ED0122">
              <w:rPr>
                <w:sz w:val="20"/>
                <w:szCs w:val="20"/>
                <w:lang w:val="af-ZA"/>
              </w:rPr>
              <w:t>Jan 2011</w:t>
            </w:r>
          </w:p>
        </w:tc>
        <w:tc>
          <w:tcPr>
            <w:tcW w:w="3231" w:type="dxa"/>
          </w:tcPr>
          <w:p w:rsidR="00FC39FC" w:rsidRPr="00ED0122" w:rsidRDefault="00FC39FC" w:rsidP="00063D13">
            <w:pPr>
              <w:rPr>
                <w:b/>
                <w:sz w:val="20"/>
                <w:szCs w:val="20"/>
                <w:lang w:val="af-ZA"/>
              </w:rPr>
            </w:pPr>
            <w:r w:rsidRPr="00ED0122">
              <w:rPr>
                <w:b/>
                <w:sz w:val="20"/>
                <w:szCs w:val="20"/>
                <w:lang w:val="af-ZA"/>
              </w:rPr>
              <w:t>Conflicts in Natural Resource Management</w:t>
            </w:r>
          </w:p>
          <w:p w:rsidR="00FC39FC" w:rsidRPr="00ED0122" w:rsidRDefault="00FC39FC" w:rsidP="00063D13">
            <w:pPr>
              <w:rPr>
                <w:b/>
                <w:sz w:val="20"/>
                <w:szCs w:val="20"/>
                <w:lang w:val="af-ZA"/>
              </w:rPr>
            </w:pPr>
            <w:r w:rsidRPr="00ED0122">
              <w:rPr>
                <w:sz w:val="20"/>
                <w:szCs w:val="20"/>
                <w:lang w:val="af-ZA"/>
              </w:rPr>
              <w:t>Blast (dynamite) fishing; need for BMU (Beach Management Unit) capacity building</w:t>
            </w:r>
          </w:p>
        </w:tc>
        <w:tc>
          <w:tcPr>
            <w:tcW w:w="2566" w:type="dxa"/>
            <w:shd w:val="clear" w:color="auto" w:fill="F2F2F2" w:themeFill="background1" w:themeFillShade="F2"/>
          </w:tcPr>
          <w:p w:rsidR="00FC39FC" w:rsidRPr="00ED0122" w:rsidRDefault="00994B5D" w:rsidP="00063D13">
            <w:pPr>
              <w:rPr>
                <w:sz w:val="16"/>
                <w:szCs w:val="16"/>
                <w:u w:val="single"/>
                <w:lang w:val="af-ZA"/>
              </w:rPr>
            </w:pPr>
            <w:r w:rsidRPr="00ED0122">
              <w:rPr>
                <w:sz w:val="16"/>
                <w:szCs w:val="16"/>
                <w:lang/>
              </w:rPr>
              <w:t xml:space="preserve">This video, produced through training in Participatory Video techniques, was made by members of the Beach Management Unit (BMU) in </w:t>
            </w:r>
            <w:proofErr w:type="spellStart"/>
            <w:r w:rsidRPr="00ED0122">
              <w:rPr>
                <w:sz w:val="16"/>
                <w:szCs w:val="16"/>
                <w:lang/>
              </w:rPr>
              <w:t>Buyuni</w:t>
            </w:r>
            <w:proofErr w:type="spellEnd"/>
            <w:r w:rsidRPr="00ED0122">
              <w:rPr>
                <w:sz w:val="16"/>
                <w:szCs w:val="16"/>
                <w:lang/>
              </w:rPr>
              <w:t>, Tanzania. The Beach Management Unit is the local co-management structure that promotes community-based marine resource management with the support of the government. This film focuses on exploring the issues arising between 'takers' and 'caretakers' and the means of resolving the inevitable conflict.</w:t>
            </w:r>
          </w:p>
        </w:tc>
        <w:tc>
          <w:tcPr>
            <w:tcW w:w="4459" w:type="dxa"/>
          </w:tcPr>
          <w:p w:rsidR="00FC39FC" w:rsidRPr="00ED0122" w:rsidRDefault="00FC39FC" w:rsidP="00063D13">
            <w:pPr>
              <w:rPr>
                <w:b/>
                <w:sz w:val="20"/>
                <w:szCs w:val="20"/>
                <w:u w:val="single"/>
                <w:lang w:val="af-ZA"/>
              </w:rPr>
            </w:pPr>
            <w:r w:rsidRPr="00ED0122">
              <w:rPr>
                <w:sz w:val="20"/>
                <w:szCs w:val="20"/>
                <w:u w:val="single"/>
                <w:lang w:val="af-ZA"/>
              </w:rPr>
              <w:t>https://www.youtube.com/watch?v=N3m0xyg7OpY</w:t>
            </w:r>
          </w:p>
        </w:tc>
      </w:tr>
      <w:tr w:rsidR="00FC39FC" w:rsidRPr="00ED0122" w:rsidTr="00ED0122">
        <w:trPr>
          <w:trHeight w:val="435"/>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t>The Sea is Our Life, Buyuni</w:t>
            </w:r>
          </w:p>
          <w:p w:rsidR="00FC39FC" w:rsidRPr="00ED0122" w:rsidRDefault="00FC39FC" w:rsidP="00063D13">
            <w:pPr>
              <w:rPr>
                <w:sz w:val="20"/>
                <w:szCs w:val="20"/>
                <w:lang w:val="af-ZA"/>
              </w:rPr>
            </w:pPr>
            <w:r w:rsidRPr="00ED0122">
              <w:rPr>
                <w:sz w:val="20"/>
                <w:szCs w:val="20"/>
                <w:lang w:val="af-ZA"/>
              </w:rPr>
              <w:t>Bahari ni Uhai Wetu, Buyuni</w:t>
            </w:r>
          </w:p>
          <w:p w:rsidR="00FC39FC" w:rsidRPr="00ED0122" w:rsidRDefault="00FC39FC" w:rsidP="00063D13">
            <w:pPr>
              <w:rPr>
                <w:color w:val="0070C0"/>
                <w:sz w:val="20"/>
                <w:szCs w:val="20"/>
                <w:lang w:val="af-ZA"/>
              </w:rPr>
            </w:pPr>
          </w:p>
        </w:tc>
        <w:tc>
          <w:tcPr>
            <w:tcW w:w="740" w:type="dxa"/>
          </w:tcPr>
          <w:p w:rsidR="00FC39FC" w:rsidRPr="00ED0122" w:rsidRDefault="00FC39FC" w:rsidP="00063D13">
            <w:pPr>
              <w:rPr>
                <w:sz w:val="20"/>
                <w:szCs w:val="20"/>
                <w:lang w:val="af-ZA"/>
              </w:rPr>
            </w:pPr>
            <w:r w:rsidRPr="00ED0122">
              <w:rPr>
                <w:sz w:val="20"/>
                <w:szCs w:val="20"/>
                <w:lang w:val="af-ZA"/>
              </w:rPr>
              <w:t>20.02</w:t>
            </w:r>
          </w:p>
        </w:tc>
        <w:tc>
          <w:tcPr>
            <w:tcW w:w="1392" w:type="dxa"/>
          </w:tcPr>
          <w:p w:rsidR="00FC39FC" w:rsidRPr="00ED0122" w:rsidRDefault="00FC39FC" w:rsidP="00063D13">
            <w:pPr>
              <w:rPr>
                <w:sz w:val="20"/>
                <w:szCs w:val="20"/>
                <w:lang w:val="af-ZA"/>
              </w:rPr>
            </w:pPr>
            <w:r w:rsidRPr="00ED0122">
              <w:rPr>
                <w:sz w:val="20"/>
                <w:szCs w:val="20"/>
                <w:lang w:val="af-ZA"/>
              </w:rPr>
              <w:t>Buyuni,</w:t>
            </w:r>
          </w:p>
          <w:p w:rsidR="00FC39FC" w:rsidRPr="00ED0122" w:rsidRDefault="00FC39FC" w:rsidP="00063D13">
            <w:pPr>
              <w:rPr>
                <w:sz w:val="20"/>
                <w:szCs w:val="20"/>
                <w:lang w:val="af-ZA"/>
              </w:rPr>
            </w:pPr>
            <w:r w:rsidRPr="00ED0122">
              <w:rPr>
                <w:sz w:val="20"/>
                <w:szCs w:val="20"/>
                <w:lang w:val="af-ZA"/>
              </w:rPr>
              <w:t xml:space="preserve">Temeke, </w:t>
            </w:r>
          </w:p>
          <w:p w:rsidR="00FC39FC" w:rsidRPr="00ED0122" w:rsidRDefault="00FC39FC" w:rsidP="00063D13">
            <w:pPr>
              <w:rPr>
                <w:sz w:val="20"/>
                <w:szCs w:val="20"/>
                <w:lang w:val="af-ZA"/>
              </w:rPr>
            </w:pPr>
            <w:r w:rsidRPr="00ED0122">
              <w:rPr>
                <w:sz w:val="20"/>
                <w:szCs w:val="20"/>
                <w:lang w:val="af-ZA"/>
              </w:rPr>
              <w:t>Jan 2011</w:t>
            </w:r>
          </w:p>
        </w:tc>
        <w:tc>
          <w:tcPr>
            <w:tcW w:w="3231" w:type="dxa"/>
          </w:tcPr>
          <w:p w:rsidR="00FC39FC" w:rsidRPr="00ED0122" w:rsidRDefault="00FC39FC" w:rsidP="00063D13">
            <w:pPr>
              <w:rPr>
                <w:b/>
                <w:sz w:val="20"/>
                <w:szCs w:val="20"/>
                <w:lang w:val="af-ZA"/>
              </w:rPr>
            </w:pPr>
            <w:r w:rsidRPr="00ED0122">
              <w:rPr>
                <w:b/>
                <w:sz w:val="20"/>
                <w:szCs w:val="20"/>
                <w:lang w:val="af-ZA"/>
              </w:rPr>
              <w:t>Blast (dynamite) Fishing</w:t>
            </w:r>
          </w:p>
          <w:p w:rsidR="00FC39FC" w:rsidRPr="00ED0122" w:rsidRDefault="00FC39FC" w:rsidP="00063D13">
            <w:pPr>
              <w:rPr>
                <w:b/>
                <w:sz w:val="20"/>
                <w:szCs w:val="20"/>
                <w:lang w:val="af-ZA"/>
              </w:rPr>
            </w:pPr>
            <w:r w:rsidRPr="00ED0122">
              <w:rPr>
                <w:sz w:val="20"/>
                <w:szCs w:val="20"/>
                <w:lang w:val="af-ZA"/>
              </w:rPr>
              <w:t>BMU empowerment; village by-laws</w:t>
            </w:r>
          </w:p>
        </w:tc>
        <w:tc>
          <w:tcPr>
            <w:tcW w:w="2566" w:type="dxa"/>
            <w:shd w:val="clear" w:color="auto" w:fill="F2F2F2" w:themeFill="background1" w:themeFillShade="F2"/>
          </w:tcPr>
          <w:p w:rsidR="00FC39FC" w:rsidRPr="00ED0122" w:rsidRDefault="00994B5D" w:rsidP="00063D13">
            <w:pPr>
              <w:rPr>
                <w:sz w:val="16"/>
                <w:szCs w:val="16"/>
              </w:rPr>
            </w:pPr>
            <w:r w:rsidRPr="00ED0122">
              <w:rPr>
                <w:sz w:val="16"/>
                <w:szCs w:val="16"/>
                <w:lang/>
              </w:rPr>
              <w:t xml:space="preserve">This community film was planned and made by villagers from the </w:t>
            </w:r>
            <w:proofErr w:type="spellStart"/>
            <w:r w:rsidRPr="00ED0122">
              <w:rPr>
                <w:sz w:val="16"/>
                <w:szCs w:val="16"/>
                <w:lang/>
              </w:rPr>
              <w:t>Buyuni</w:t>
            </w:r>
            <w:proofErr w:type="spellEnd"/>
            <w:r w:rsidRPr="00ED0122">
              <w:rPr>
                <w:sz w:val="16"/>
                <w:szCs w:val="16"/>
                <w:lang/>
              </w:rPr>
              <w:t xml:space="preserve"> Beach Management Unit (BMU), </w:t>
            </w:r>
            <w:proofErr w:type="spellStart"/>
            <w:r w:rsidRPr="00ED0122">
              <w:rPr>
                <w:sz w:val="16"/>
                <w:szCs w:val="16"/>
                <w:lang/>
              </w:rPr>
              <w:lastRenderedPageBreak/>
              <w:t>Temeke</w:t>
            </w:r>
            <w:proofErr w:type="spellEnd"/>
            <w:r w:rsidRPr="00ED0122">
              <w:rPr>
                <w:sz w:val="16"/>
                <w:szCs w:val="16"/>
                <w:lang/>
              </w:rPr>
              <w:t xml:space="preserve">, Tanzania. The village is home to a large migrant </w:t>
            </w:r>
            <w:proofErr w:type="gramStart"/>
            <w:r w:rsidRPr="00ED0122">
              <w:rPr>
                <w:sz w:val="16"/>
                <w:szCs w:val="16"/>
                <w:lang/>
              </w:rPr>
              <w:t>fishers</w:t>
            </w:r>
            <w:proofErr w:type="gramEnd"/>
            <w:r w:rsidRPr="00ED0122">
              <w:rPr>
                <w:sz w:val="16"/>
                <w:szCs w:val="16"/>
                <w:lang/>
              </w:rPr>
              <w:t xml:space="preserve"> camp and the BMU is severely challenged by the frequent dynamite fishing which is carried out on nearby reefs. This film explores the reasons why this destructive practice continues and documents the consequences, and the problems faced by the village when trying to exert some control.</w:t>
            </w:r>
          </w:p>
        </w:tc>
        <w:tc>
          <w:tcPr>
            <w:tcW w:w="4459" w:type="dxa"/>
          </w:tcPr>
          <w:p w:rsidR="00FC39FC" w:rsidRPr="00ED0122" w:rsidRDefault="00FC39FC" w:rsidP="00063D13">
            <w:pPr>
              <w:rPr>
                <w:sz w:val="20"/>
                <w:szCs w:val="20"/>
                <w:u w:val="single"/>
                <w:lang w:val="af-ZA"/>
              </w:rPr>
            </w:pPr>
            <w:hyperlink r:id="rId10" w:history="1">
              <w:r w:rsidRPr="00ED0122">
                <w:rPr>
                  <w:rStyle w:val="Hyperlink"/>
                  <w:color w:val="auto"/>
                  <w:sz w:val="20"/>
                  <w:szCs w:val="20"/>
                  <w:lang w:val="af-ZA"/>
                </w:rPr>
                <w:t>https://www.youtube.com/watch?v=vpIF-t_5PcA</w:t>
              </w:r>
            </w:hyperlink>
          </w:p>
          <w:p w:rsidR="00FC39FC" w:rsidRPr="00ED0122" w:rsidRDefault="00FC39FC" w:rsidP="00063D13">
            <w:pPr>
              <w:rPr>
                <w:color w:val="0070C0"/>
                <w:sz w:val="20"/>
                <w:szCs w:val="20"/>
                <w:u w:val="single"/>
                <w:lang w:val="af-ZA"/>
              </w:rPr>
            </w:pPr>
          </w:p>
          <w:p w:rsidR="00FC39FC" w:rsidRPr="00ED0122" w:rsidRDefault="00FC39FC" w:rsidP="00063D13">
            <w:pPr>
              <w:rPr>
                <w:b/>
                <w:color w:val="0070C0"/>
                <w:sz w:val="20"/>
                <w:szCs w:val="20"/>
                <w:u w:val="single"/>
                <w:lang w:val="af-ZA"/>
              </w:rPr>
            </w:pPr>
            <w:hyperlink r:id="rId11" w:history="1">
              <w:r w:rsidRPr="00ED0122">
                <w:rPr>
                  <w:rStyle w:val="Hyperlink"/>
                  <w:b/>
                  <w:sz w:val="20"/>
                  <w:szCs w:val="20"/>
                  <w:lang w:val="af-ZA"/>
                </w:rPr>
                <w:t>https://vimeo.com/61793439</w:t>
              </w:r>
            </w:hyperlink>
          </w:p>
        </w:tc>
      </w:tr>
      <w:tr w:rsidR="00FC39FC" w:rsidRPr="00ED0122" w:rsidTr="00ED0122">
        <w:trPr>
          <w:trHeight w:val="435"/>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lastRenderedPageBreak/>
              <w:t>The Villages of Makangale and Their</w:t>
            </w:r>
          </w:p>
          <w:p w:rsidR="00FC39FC" w:rsidRPr="00ED0122" w:rsidRDefault="00FC39FC" w:rsidP="00063D13">
            <w:pPr>
              <w:rPr>
                <w:b/>
                <w:sz w:val="20"/>
                <w:szCs w:val="20"/>
                <w:lang w:val="af-ZA"/>
              </w:rPr>
            </w:pPr>
            <w:r w:rsidRPr="00ED0122">
              <w:rPr>
                <w:b/>
                <w:sz w:val="20"/>
                <w:szCs w:val="20"/>
                <w:lang w:val="af-ZA"/>
              </w:rPr>
              <w:t xml:space="preserve">Natural Resources </w:t>
            </w:r>
          </w:p>
          <w:p w:rsidR="00FC39FC" w:rsidRPr="00ED0122" w:rsidRDefault="00FC39FC" w:rsidP="00063D13">
            <w:pPr>
              <w:rPr>
                <w:sz w:val="20"/>
                <w:szCs w:val="20"/>
                <w:lang w:val="af-ZA"/>
              </w:rPr>
            </w:pPr>
            <w:r w:rsidRPr="00ED0122">
              <w:rPr>
                <w:sz w:val="20"/>
                <w:szCs w:val="20"/>
                <w:lang w:val="af-ZA"/>
              </w:rPr>
              <w:t>Vijiji vya Makangale na Rasilimali zake</w:t>
            </w:r>
          </w:p>
        </w:tc>
        <w:tc>
          <w:tcPr>
            <w:tcW w:w="740" w:type="dxa"/>
          </w:tcPr>
          <w:p w:rsidR="00FC39FC" w:rsidRPr="00ED0122" w:rsidRDefault="00FC39FC" w:rsidP="00063D13">
            <w:pPr>
              <w:rPr>
                <w:sz w:val="20"/>
                <w:szCs w:val="20"/>
                <w:lang w:val="af-ZA"/>
              </w:rPr>
            </w:pPr>
            <w:r w:rsidRPr="00ED0122">
              <w:rPr>
                <w:sz w:val="20"/>
                <w:szCs w:val="20"/>
                <w:lang w:val="af-ZA"/>
              </w:rPr>
              <w:t>14.27</w:t>
            </w:r>
          </w:p>
        </w:tc>
        <w:tc>
          <w:tcPr>
            <w:tcW w:w="1392" w:type="dxa"/>
          </w:tcPr>
          <w:p w:rsidR="00FC39FC" w:rsidRPr="00ED0122" w:rsidRDefault="00FC39FC" w:rsidP="00063D13">
            <w:pPr>
              <w:rPr>
                <w:sz w:val="20"/>
                <w:szCs w:val="20"/>
                <w:lang w:val="af-ZA"/>
              </w:rPr>
            </w:pPr>
            <w:r w:rsidRPr="00ED0122">
              <w:rPr>
                <w:sz w:val="20"/>
                <w:szCs w:val="20"/>
                <w:lang w:val="af-ZA"/>
              </w:rPr>
              <w:t>Makangale</w:t>
            </w:r>
          </w:p>
          <w:p w:rsidR="00FC39FC" w:rsidRPr="00ED0122" w:rsidRDefault="00FC39FC" w:rsidP="00063D13">
            <w:pPr>
              <w:rPr>
                <w:sz w:val="20"/>
                <w:szCs w:val="20"/>
                <w:lang w:val="af-ZA"/>
              </w:rPr>
            </w:pPr>
            <w:r w:rsidRPr="00ED0122">
              <w:rPr>
                <w:sz w:val="20"/>
                <w:szCs w:val="20"/>
                <w:lang w:val="af-ZA"/>
              </w:rPr>
              <w:t xml:space="preserve">Pemba, </w:t>
            </w:r>
          </w:p>
          <w:p w:rsidR="00FC39FC" w:rsidRPr="00ED0122" w:rsidRDefault="00FC39FC" w:rsidP="00063D13">
            <w:pPr>
              <w:rPr>
                <w:sz w:val="20"/>
                <w:szCs w:val="20"/>
                <w:lang w:val="af-ZA"/>
              </w:rPr>
            </w:pPr>
            <w:r w:rsidRPr="00ED0122">
              <w:rPr>
                <w:sz w:val="20"/>
                <w:szCs w:val="20"/>
                <w:lang w:val="af-ZA"/>
              </w:rPr>
              <w:t>March 2011</w:t>
            </w:r>
          </w:p>
        </w:tc>
        <w:tc>
          <w:tcPr>
            <w:tcW w:w="3231" w:type="dxa"/>
          </w:tcPr>
          <w:p w:rsidR="00FC39FC" w:rsidRPr="00ED0122" w:rsidRDefault="00FC39FC" w:rsidP="00063D13">
            <w:pPr>
              <w:rPr>
                <w:b/>
                <w:sz w:val="20"/>
                <w:szCs w:val="20"/>
                <w:lang w:val="af-ZA"/>
              </w:rPr>
            </w:pPr>
            <w:r w:rsidRPr="00ED0122">
              <w:rPr>
                <w:b/>
                <w:sz w:val="20"/>
                <w:szCs w:val="20"/>
                <w:lang w:val="af-ZA"/>
              </w:rPr>
              <w:t>Alternative Income Generating Activities; including woodlots</w:t>
            </w:r>
          </w:p>
          <w:p w:rsidR="00FC39FC" w:rsidRPr="00ED0122" w:rsidRDefault="00FC39FC" w:rsidP="00063D13">
            <w:pPr>
              <w:rPr>
                <w:b/>
                <w:sz w:val="20"/>
                <w:szCs w:val="20"/>
                <w:lang w:val="af-ZA"/>
              </w:rPr>
            </w:pPr>
            <w:r w:rsidRPr="00ED0122">
              <w:rPr>
                <w:sz w:val="20"/>
                <w:szCs w:val="20"/>
                <w:lang w:val="af-ZA"/>
              </w:rPr>
              <w:t>Ecotourism; seaweed farming; forest products</w:t>
            </w:r>
          </w:p>
        </w:tc>
        <w:tc>
          <w:tcPr>
            <w:tcW w:w="2566" w:type="dxa"/>
            <w:shd w:val="clear" w:color="auto" w:fill="F2F2F2" w:themeFill="background1" w:themeFillShade="F2"/>
          </w:tcPr>
          <w:p w:rsidR="00FC39FC" w:rsidRPr="00ED0122" w:rsidRDefault="00FC39FC" w:rsidP="00063D13">
            <w:pPr>
              <w:rPr>
                <w:b/>
                <w:sz w:val="16"/>
                <w:szCs w:val="16"/>
                <w:lang w:val="af-ZA"/>
              </w:rPr>
            </w:pPr>
          </w:p>
        </w:tc>
        <w:tc>
          <w:tcPr>
            <w:tcW w:w="4459" w:type="dxa"/>
          </w:tcPr>
          <w:p w:rsidR="00FC39FC" w:rsidRPr="00ED0122" w:rsidRDefault="00FC39FC" w:rsidP="00063D13">
            <w:pPr>
              <w:rPr>
                <w:b/>
                <w:color w:val="0070C0"/>
                <w:sz w:val="20"/>
                <w:szCs w:val="20"/>
                <w:lang w:val="af-ZA"/>
              </w:rPr>
            </w:pPr>
          </w:p>
          <w:p w:rsidR="00FC39FC" w:rsidRPr="00ED0122" w:rsidRDefault="00FC39FC" w:rsidP="00063D13">
            <w:pPr>
              <w:rPr>
                <w:b/>
                <w:color w:val="0070C0"/>
                <w:sz w:val="20"/>
                <w:szCs w:val="20"/>
                <w:lang w:val="af-ZA"/>
              </w:rPr>
            </w:pPr>
            <w:r w:rsidRPr="00ED0122">
              <w:rPr>
                <w:b/>
                <w:color w:val="0070C0"/>
                <w:sz w:val="20"/>
                <w:szCs w:val="20"/>
                <w:lang w:val="af-ZA"/>
              </w:rPr>
              <w:t>Not uploaded to internet.</w:t>
            </w:r>
          </w:p>
        </w:tc>
      </w:tr>
      <w:tr w:rsidR="00FC39FC" w:rsidRPr="00ED0122" w:rsidTr="00ED0122">
        <w:trPr>
          <w:trHeight w:val="435"/>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t xml:space="preserve">There is Nothing  Which is Impossible </w:t>
            </w:r>
          </w:p>
          <w:p w:rsidR="00FC39FC" w:rsidRPr="00ED0122" w:rsidRDefault="00FC39FC" w:rsidP="00063D13">
            <w:pPr>
              <w:rPr>
                <w:sz w:val="20"/>
                <w:szCs w:val="20"/>
                <w:lang w:val="af-ZA"/>
              </w:rPr>
            </w:pPr>
            <w:r w:rsidRPr="00ED0122">
              <w:rPr>
                <w:sz w:val="20"/>
                <w:szCs w:val="20"/>
                <w:lang w:val="af-ZA"/>
              </w:rPr>
              <w:t>Hakuna Kisichichowezekana</w:t>
            </w:r>
          </w:p>
        </w:tc>
        <w:tc>
          <w:tcPr>
            <w:tcW w:w="740" w:type="dxa"/>
          </w:tcPr>
          <w:p w:rsidR="00FC39FC" w:rsidRPr="00ED0122" w:rsidRDefault="00FC39FC" w:rsidP="00063D13">
            <w:pPr>
              <w:rPr>
                <w:sz w:val="20"/>
                <w:szCs w:val="20"/>
                <w:lang w:val="af-ZA"/>
              </w:rPr>
            </w:pPr>
            <w:r w:rsidRPr="00ED0122">
              <w:rPr>
                <w:sz w:val="20"/>
                <w:szCs w:val="20"/>
                <w:lang w:val="af-ZA"/>
              </w:rPr>
              <w:t>14.07</w:t>
            </w:r>
          </w:p>
        </w:tc>
        <w:tc>
          <w:tcPr>
            <w:tcW w:w="1392" w:type="dxa"/>
          </w:tcPr>
          <w:p w:rsidR="00FC39FC" w:rsidRPr="00ED0122" w:rsidRDefault="00FC39FC" w:rsidP="00063D13">
            <w:pPr>
              <w:rPr>
                <w:sz w:val="20"/>
                <w:szCs w:val="20"/>
                <w:lang w:val="af-ZA"/>
              </w:rPr>
            </w:pPr>
            <w:r w:rsidRPr="00ED0122">
              <w:rPr>
                <w:sz w:val="20"/>
                <w:szCs w:val="20"/>
                <w:lang w:val="af-ZA"/>
              </w:rPr>
              <w:t>Chongoleani</w:t>
            </w:r>
          </w:p>
          <w:p w:rsidR="00FC39FC" w:rsidRPr="00ED0122" w:rsidRDefault="00FC39FC" w:rsidP="00063D13">
            <w:pPr>
              <w:rPr>
                <w:sz w:val="20"/>
                <w:szCs w:val="20"/>
                <w:lang w:val="af-ZA"/>
              </w:rPr>
            </w:pPr>
            <w:r w:rsidRPr="00ED0122">
              <w:rPr>
                <w:sz w:val="20"/>
                <w:szCs w:val="20"/>
                <w:lang w:val="af-ZA"/>
              </w:rPr>
              <w:t>Tanga,</w:t>
            </w:r>
          </w:p>
          <w:p w:rsidR="00FC39FC" w:rsidRPr="00ED0122" w:rsidRDefault="00FC39FC" w:rsidP="00063D13">
            <w:pPr>
              <w:rPr>
                <w:sz w:val="20"/>
                <w:szCs w:val="20"/>
                <w:lang w:val="af-ZA"/>
              </w:rPr>
            </w:pPr>
            <w:r w:rsidRPr="00ED0122">
              <w:rPr>
                <w:sz w:val="20"/>
                <w:szCs w:val="20"/>
                <w:lang w:val="af-ZA"/>
              </w:rPr>
              <w:t xml:space="preserve"> April 2011</w:t>
            </w:r>
          </w:p>
        </w:tc>
        <w:tc>
          <w:tcPr>
            <w:tcW w:w="3231" w:type="dxa"/>
          </w:tcPr>
          <w:p w:rsidR="00FC39FC" w:rsidRPr="00ED0122" w:rsidRDefault="00FC39FC" w:rsidP="00063D13">
            <w:pPr>
              <w:rPr>
                <w:b/>
                <w:sz w:val="20"/>
                <w:szCs w:val="20"/>
                <w:lang w:val="af-ZA"/>
              </w:rPr>
            </w:pPr>
            <w:r w:rsidRPr="00ED0122">
              <w:rPr>
                <w:b/>
                <w:sz w:val="20"/>
                <w:szCs w:val="20"/>
                <w:lang w:val="af-ZA"/>
              </w:rPr>
              <w:t>Mangrove re-establishment</w:t>
            </w:r>
          </w:p>
          <w:p w:rsidR="00FC39FC" w:rsidRPr="00ED0122" w:rsidRDefault="00FC39FC" w:rsidP="00063D13">
            <w:pPr>
              <w:rPr>
                <w:b/>
                <w:sz w:val="20"/>
                <w:szCs w:val="20"/>
                <w:lang w:val="af-ZA"/>
              </w:rPr>
            </w:pPr>
            <w:r w:rsidRPr="00ED0122">
              <w:rPr>
                <w:sz w:val="20"/>
                <w:szCs w:val="20"/>
                <w:lang w:val="af-ZA"/>
              </w:rPr>
              <w:t>Permission for harvesting; village organisation; beekeeping</w:t>
            </w:r>
          </w:p>
        </w:tc>
        <w:tc>
          <w:tcPr>
            <w:tcW w:w="2566" w:type="dxa"/>
            <w:shd w:val="clear" w:color="auto" w:fill="F2F2F2" w:themeFill="background1" w:themeFillShade="F2"/>
          </w:tcPr>
          <w:p w:rsidR="00FC39FC" w:rsidRPr="00ED0122" w:rsidRDefault="00FC39FC" w:rsidP="00063D13">
            <w:pPr>
              <w:rPr>
                <w:b/>
                <w:sz w:val="16"/>
                <w:szCs w:val="16"/>
                <w:lang w:val="af-ZA"/>
              </w:rPr>
            </w:pPr>
          </w:p>
        </w:tc>
        <w:tc>
          <w:tcPr>
            <w:tcW w:w="4459" w:type="dxa"/>
          </w:tcPr>
          <w:p w:rsidR="00FC39FC" w:rsidRPr="00ED0122" w:rsidRDefault="00FC39FC" w:rsidP="00063D13">
            <w:pPr>
              <w:rPr>
                <w:b/>
                <w:color w:val="0070C0"/>
                <w:sz w:val="20"/>
                <w:szCs w:val="20"/>
                <w:lang w:val="af-ZA"/>
              </w:rPr>
            </w:pPr>
          </w:p>
          <w:p w:rsidR="00FC39FC" w:rsidRPr="00ED0122" w:rsidRDefault="00FC39FC" w:rsidP="00063D13">
            <w:pPr>
              <w:rPr>
                <w:b/>
                <w:color w:val="0070C0"/>
                <w:sz w:val="20"/>
                <w:szCs w:val="20"/>
                <w:lang w:val="af-ZA"/>
              </w:rPr>
            </w:pPr>
            <w:r w:rsidRPr="00ED0122">
              <w:rPr>
                <w:b/>
                <w:color w:val="0070C0"/>
                <w:sz w:val="20"/>
                <w:szCs w:val="20"/>
                <w:lang w:val="af-ZA"/>
              </w:rPr>
              <w:t>Not uploaded to internet.</w:t>
            </w:r>
          </w:p>
        </w:tc>
      </w:tr>
      <w:tr w:rsidR="00FC39FC" w:rsidRPr="00ED0122" w:rsidTr="00ED0122">
        <w:trPr>
          <w:trHeight w:val="435"/>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t>Guardianship of Sacred Groves</w:t>
            </w:r>
          </w:p>
          <w:p w:rsidR="00FC39FC" w:rsidRPr="00ED0122" w:rsidRDefault="00FC39FC" w:rsidP="00063D13">
            <w:pPr>
              <w:rPr>
                <w:sz w:val="20"/>
                <w:szCs w:val="20"/>
                <w:lang w:val="af-ZA"/>
              </w:rPr>
            </w:pPr>
            <w:r w:rsidRPr="00ED0122">
              <w:rPr>
                <w:sz w:val="20"/>
                <w:szCs w:val="20"/>
                <w:lang w:val="af-ZA"/>
              </w:rPr>
              <w:t>Urithi wa Maeneo ya Jadi</w:t>
            </w:r>
          </w:p>
          <w:p w:rsidR="00FC39FC" w:rsidRPr="00ED0122" w:rsidRDefault="00FC39FC" w:rsidP="00063D13">
            <w:pPr>
              <w:rPr>
                <w:color w:val="0070C0"/>
                <w:sz w:val="20"/>
                <w:szCs w:val="20"/>
                <w:lang w:val="af-ZA"/>
              </w:rPr>
            </w:pPr>
          </w:p>
        </w:tc>
        <w:tc>
          <w:tcPr>
            <w:tcW w:w="740" w:type="dxa"/>
          </w:tcPr>
          <w:p w:rsidR="00FC39FC" w:rsidRPr="00ED0122" w:rsidRDefault="00FC39FC" w:rsidP="00063D13">
            <w:pPr>
              <w:rPr>
                <w:sz w:val="20"/>
                <w:szCs w:val="20"/>
                <w:lang w:val="af-ZA"/>
              </w:rPr>
            </w:pPr>
            <w:r w:rsidRPr="00ED0122">
              <w:rPr>
                <w:sz w:val="20"/>
                <w:szCs w:val="20"/>
                <w:lang w:val="af-ZA"/>
              </w:rPr>
              <w:t>18.39</w:t>
            </w:r>
          </w:p>
          <w:p w:rsidR="00075155" w:rsidRPr="00ED0122" w:rsidRDefault="00075155" w:rsidP="00063D13">
            <w:pPr>
              <w:rPr>
                <w:sz w:val="20"/>
                <w:szCs w:val="20"/>
                <w:lang w:val="af-ZA"/>
              </w:rPr>
            </w:pPr>
          </w:p>
        </w:tc>
        <w:tc>
          <w:tcPr>
            <w:tcW w:w="1392" w:type="dxa"/>
          </w:tcPr>
          <w:p w:rsidR="00FC39FC" w:rsidRPr="00ED0122" w:rsidRDefault="00FC39FC" w:rsidP="00063D13">
            <w:pPr>
              <w:rPr>
                <w:sz w:val="20"/>
                <w:szCs w:val="20"/>
                <w:lang w:val="af-ZA"/>
              </w:rPr>
            </w:pPr>
            <w:r w:rsidRPr="00ED0122">
              <w:rPr>
                <w:sz w:val="20"/>
                <w:szCs w:val="20"/>
                <w:lang w:val="af-ZA"/>
              </w:rPr>
              <w:t>Jambiani</w:t>
            </w:r>
          </w:p>
          <w:p w:rsidR="00FC39FC" w:rsidRPr="00ED0122" w:rsidRDefault="00FC39FC" w:rsidP="00063D13">
            <w:pPr>
              <w:rPr>
                <w:sz w:val="20"/>
                <w:szCs w:val="20"/>
                <w:lang w:val="af-ZA"/>
              </w:rPr>
            </w:pPr>
            <w:r w:rsidRPr="00ED0122">
              <w:rPr>
                <w:sz w:val="20"/>
                <w:szCs w:val="20"/>
                <w:lang w:val="af-ZA"/>
              </w:rPr>
              <w:t>Unguja</w:t>
            </w:r>
          </w:p>
          <w:p w:rsidR="00FC39FC" w:rsidRPr="00ED0122" w:rsidRDefault="00FC39FC" w:rsidP="00063D13">
            <w:pPr>
              <w:rPr>
                <w:sz w:val="20"/>
                <w:szCs w:val="20"/>
                <w:lang w:val="af-ZA"/>
              </w:rPr>
            </w:pPr>
            <w:r w:rsidRPr="00ED0122">
              <w:rPr>
                <w:sz w:val="20"/>
                <w:szCs w:val="20"/>
                <w:lang w:val="af-ZA"/>
              </w:rPr>
              <w:t>April 2012</w:t>
            </w:r>
          </w:p>
        </w:tc>
        <w:tc>
          <w:tcPr>
            <w:tcW w:w="3231" w:type="dxa"/>
          </w:tcPr>
          <w:p w:rsidR="00FC39FC" w:rsidRPr="00ED0122" w:rsidRDefault="00FC39FC" w:rsidP="00063D13">
            <w:pPr>
              <w:rPr>
                <w:b/>
                <w:sz w:val="20"/>
                <w:szCs w:val="20"/>
                <w:lang w:val="af-ZA"/>
              </w:rPr>
            </w:pPr>
            <w:r w:rsidRPr="00ED0122">
              <w:rPr>
                <w:b/>
                <w:sz w:val="20"/>
                <w:szCs w:val="20"/>
                <w:lang w:val="af-ZA"/>
              </w:rPr>
              <w:t>History and guardianship of sacred forest groves</w:t>
            </w:r>
          </w:p>
        </w:tc>
        <w:tc>
          <w:tcPr>
            <w:tcW w:w="2566" w:type="dxa"/>
            <w:shd w:val="clear" w:color="auto" w:fill="F2F2F2" w:themeFill="background1" w:themeFillShade="F2"/>
          </w:tcPr>
          <w:p w:rsidR="00075155" w:rsidRPr="00ED0122" w:rsidRDefault="00075155" w:rsidP="00075155">
            <w:pPr>
              <w:pStyle w:val="first"/>
              <w:shd w:val="clear" w:color="auto" w:fill="F4F5F7"/>
              <w:spacing w:line="272" w:lineRule="atLeast"/>
              <w:rPr>
                <w:rFonts w:asciiTheme="majorHAnsi" w:hAnsiTheme="majorHAnsi"/>
                <w:sz w:val="16"/>
                <w:szCs w:val="16"/>
                <w:lang/>
              </w:rPr>
            </w:pPr>
            <w:r w:rsidRPr="00ED0122">
              <w:rPr>
                <w:rFonts w:asciiTheme="majorHAnsi" w:hAnsiTheme="majorHAnsi"/>
                <w:sz w:val="16"/>
                <w:szCs w:val="16"/>
                <w:lang/>
              </w:rPr>
              <w:t xml:space="preserve">Part 2 of Sacred Forests of Zanzibar, created by the villagers of </w:t>
            </w:r>
            <w:proofErr w:type="spellStart"/>
            <w:r w:rsidRPr="00ED0122">
              <w:rPr>
                <w:rFonts w:asciiTheme="majorHAnsi" w:hAnsiTheme="majorHAnsi"/>
                <w:sz w:val="16"/>
                <w:szCs w:val="16"/>
                <w:lang/>
              </w:rPr>
              <w:t>Jambiani</w:t>
            </w:r>
            <w:proofErr w:type="spellEnd"/>
            <w:r w:rsidRPr="00ED0122">
              <w:rPr>
                <w:rFonts w:asciiTheme="majorHAnsi" w:hAnsiTheme="majorHAnsi"/>
                <w:sz w:val="16"/>
                <w:szCs w:val="16"/>
                <w:lang/>
              </w:rPr>
              <w:t xml:space="preserve"> and </w:t>
            </w:r>
            <w:proofErr w:type="spellStart"/>
            <w:r w:rsidRPr="00ED0122">
              <w:rPr>
                <w:rFonts w:asciiTheme="majorHAnsi" w:hAnsiTheme="majorHAnsi"/>
                <w:sz w:val="16"/>
                <w:szCs w:val="16"/>
                <w:lang/>
              </w:rPr>
              <w:t>Paje</w:t>
            </w:r>
            <w:proofErr w:type="spellEnd"/>
            <w:r w:rsidRPr="00ED0122">
              <w:rPr>
                <w:rFonts w:asciiTheme="majorHAnsi" w:hAnsiTheme="majorHAnsi"/>
                <w:sz w:val="16"/>
                <w:szCs w:val="16"/>
                <w:lang/>
              </w:rPr>
              <w:t>, Zanzibar.</w:t>
            </w:r>
            <w:r w:rsidRPr="00ED0122">
              <w:rPr>
                <w:rFonts w:asciiTheme="majorHAnsi" w:hAnsiTheme="majorHAnsi"/>
                <w:sz w:val="16"/>
                <w:szCs w:val="16"/>
                <w:lang/>
              </w:rPr>
              <w:br/>
              <w:t xml:space="preserve">Steeped in history and the aroma of spices, the islands of Zanzibar — </w:t>
            </w:r>
            <w:proofErr w:type="gramStart"/>
            <w:r w:rsidRPr="00ED0122">
              <w:rPr>
                <w:rFonts w:asciiTheme="majorHAnsi" w:hAnsiTheme="majorHAnsi"/>
                <w:sz w:val="16"/>
                <w:szCs w:val="16"/>
                <w:lang/>
              </w:rPr>
              <w:t>a semi-autonomous region off the coast of Tanzania, East Africa — are</w:t>
            </w:r>
            <w:proofErr w:type="gramEnd"/>
            <w:r w:rsidRPr="00ED0122">
              <w:rPr>
                <w:rFonts w:asciiTheme="majorHAnsi" w:hAnsiTheme="majorHAnsi"/>
                <w:sz w:val="16"/>
                <w:szCs w:val="16"/>
                <w:lang/>
              </w:rPr>
              <w:t xml:space="preserve"> a well-known and attractive tourist destination. Less well-known and appreciated is Zanzibar’s rich heritage of traditional cultures, today mostly represented by African people of Swahili origin. A key aspect of this heritage is Zanzibar’s wealth of sacred natural sites, such as sacred groves—patches of mature biodiversity-rich forests in an otherwise increasingly degraded forest </w:t>
            </w:r>
            <w:r w:rsidRPr="00ED0122">
              <w:rPr>
                <w:rFonts w:asciiTheme="majorHAnsi" w:hAnsiTheme="majorHAnsi"/>
                <w:sz w:val="16"/>
                <w:szCs w:val="16"/>
                <w:lang/>
              </w:rPr>
              <w:lastRenderedPageBreak/>
              <w:t>landscape.</w:t>
            </w:r>
          </w:p>
          <w:p w:rsidR="00075155" w:rsidRPr="00ED0122" w:rsidRDefault="00075155" w:rsidP="00075155">
            <w:pPr>
              <w:pStyle w:val="NormalWeb"/>
              <w:shd w:val="clear" w:color="auto" w:fill="F4F5F7"/>
              <w:spacing w:line="272" w:lineRule="atLeast"/>
              <w:rPr>
                <w:rFonts w:asciiTheme="majorHAnsi" w:hAnsiTheme="majorHAnsi"/>
                <w:sz w:val="16"/>
                <w:szCs w:val="16"/>
                <w:lang/>
              </w:rPr>
            </w:pPr>
            <w:r w:rsidRPr="00ED0122">
              <w:rPr>
                <w:rFonts w:asciiTheme="majorHAnsi" w:hAnsiTheme="majorHAnsi"/>
                <w:sz w:val="16"/>
                <w:szCs w:val="16"/>
                <w:lang/>
              </w:rPr>
              <w:t xml:space="preserve">Cared for by custodian families or communities, these sites provide a vital link to </w:t>
            </w:r>
            <w:proofErr w:type="spellStart"/>
            <w:r w:rsidRPr="00ED0122">
              <w:rPr>
                <w:rFonts w:asciiTheme="majorHAnsi" w:hAnsiTheme="majorHAnsi"/>
                <w:sz w:val="16"/>
                <w:szCs w:val="16"/>
                <w:lang/>
              </w:rPr>
              <w:t>Zanzibari</w:t>
            </w:r>
            <w:proofErr w:type="spellEnd"/>
            <w:r w:rsidRPr="00ED0122">
              <w:rPr>
                <w:rFonts w:asciiTheme="majorHAnsi" w:hAnsiTheme="majorHAnsi"/>
                <w:sz w:val="16"/>
                <w:szCs w:val="16"/>
                <w:lang/>
              </w:rPr>
              <w:t xml:space="preserve"> cultural and spiritual traditions, and thus help promote social cohesion and well-being. Often the origins of the sites are lost in the mists of time, and many of the people associated with the sites are spread around several villages. Many of the forests were the sites of origin of certain lineages. Traditionally, custodians would go to the groves to make offerings of food and drink and make prayers and supplication to their ancestors.</w:t>
            </w:r>
          </w:p>
          <w:p w:rsidR="00FC39FC" w:rsidRPr="00ED0122" w:rsidRDefault="00FC39FC" w:rsidP="00063D13">
            <w:pPr>
              <w:rPr>
                <w:sz w:val="16"/>
                <w:szCs w:val="16"/>
              </w:rPr>
            </w:pPr>
          </w:p>
        </w:tc>
        <w:tc>
          <w:tcPr>
            <w:tcW w:w="4459" w:type="dxa"/>
          </w:tcPr>
          <w:p w:rsidR="00FC39FC" w:rsidRPr="00ED0122" w:rsidRDefault="00FC39FC" w:rsidP="00063D13">
            <w:pPr>
              <w:rPr>
                <w:b/>
                <w:color w:val="0070C0"/>
                <w:sz w:val="20"/>
                <w:szCs w:val="20"/>
                <w:u w:val="single"/>
                <w:lang w:val="af-ZA"/>
              </w:rPr>
            </w:pPr>
            <w:hyperlink r:id="rId12" w:history="1">
              <w:r w:rsidRPr="00ED0122">
                <w:rPr>
                  <w:rStyle w:val="Hyperlink"/>
                  <w:b/>
                  <w:sz w:val="20"/>
                  <w:szCs w:val="20"/>
                  <w:lang w:val="af-ZA"/>
                </w:rPr>
                <w:t>https://vimeo.com/58897622</w:t>
              </w:r>
            </w:hyperlink>
          </w:p>
          <w:p w:rsidR="00FC39FC" w:rsidRPr="00ED0122" w:rsidRDefault="00FC39FC" w:rsidP="007E2F2B">
            <w:pPr>
              <w:rPr>
                <w:b/>
                <w:color w:val="0070C0"/>
                <w:sz w:val="20"/>
                <w:szCs w:val="20"/>
                <w:u w:val="single"/>
                <w:lang w:val="af-ZA"/>
              </w:rPr>
            </w:pPr>
          </w:p>
        </w:tc>
      </w:tr>
      <w:tr w:rsidR="00FC39FC" w:rsidRPr="00ED0122" w:rsidTr="00ED0122">
        <w:trPr>
          <w:trHeight w:val="435"/>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lastRenderedPageBreak/>
              <w:t>Challenges in Sacred Grove</w:t>
            </w:r>
          </w:p>
          <w:p w:rsidR="00FC39FC" w:rsidRPr="00ED0122" w:rsidRDefault="00FC39FC" w:rsidP="00063D13">
            <w:pPr>
              <w:rPr>
                <w:b/>
                <w:sz w:val="20"/>
                <w:szCs w:val="20"/>
                <w:lang w:val="af-ZA"/>
              </w:rPr>
            </w:pPr>
            <w:r w:rsidRPr="00ED0122">
              <w:rPr>
                <w:b/>
                <w:sz w:val="20"/>
                <w:szCs w:val="20"/>
                <w:lang w:val="af-ZA"/>
              </w:rPr>
              <w:t xml:space="preserve"> Management</w:t>
            </w:r>
          </w:p>
          <w:p w:rsidR="00FC39FC" w:rsidRPr="00ED0122" w:rsidRDefault="00FC39FC" w:rsidP="00063D13">
            <w:pPr>
              <w:rPr>
                <w:sz w:val="20"/>
                <w:szCs w:val="20"/>
                <w:lang w:val="af-ZA"/>
              </w:rPr>
            </w:pPr>
            <w:r w:rsidRPr="00ED0122">
              <w:rPr>
                <w:sz w:val="20"/>
                <w:szCs w:val="20"/>
                <w:lang w:val="af-ZA"/>
              </w:rPr>
              <w:t>Changamoto kwenye Misitu ya Jadi</w:t>
            </w:r>
          </w:p>
        </w:tc>
        <w:tc>
          <w:tcPr>
            <w:tcW w:w="740" w:type="dxa"/>
          </w:tcPr>
          <w:p w:rsidR="00FC39FC" w:rsidRPr="00ED0122" w:rsidRDefault="00FC39FC" w:rsidP="00063D13">
            <w:pPr>
              <w:rPr>
                <w:sz w:val="20"/>
                <w:szCs w:val="20"/>
                <w:lang w:val="af-ZA"/>
              </w:rPr>
            </w:pPr>
            <w:r w:rsidRPr="00ED0122">
              <w:rPr>
                <w:sz w:val="20"/>
                <w:szCs w:val="20"/>
                <w:lang w:val="af-ZA"/>
              </w:rPr>
              <w:t>16.34</w:t>
            </w:r>
          </w:p>
        </w:tc>
        <w:tc>
          <w:tcPr>
            <w:tcW w:w="1392" w:type="dxa"/>
          </w:tcPr>
          <w:p w:rsidR="00FC39FC" w:rsidRPr="00ED0122" w:rsidRDefault="00FC39FC" w:rsidP="00063D13">
            <w:pPr>
              <w:rPr>
                <w:sz w:val="20"/>
                <w:szCs w:val="20"/>
                <w:lang w:val="af-ZA"/>
              </w:rPr>
            </w:pPr>
            <w:r w:rsidRPr="00ED0122">
              <w:rPr>
                <w:sz w:val="20"/>
                <w:szCs w:val="20"/>
                <w:lang w:val="af-ZA"/>
              </w:rPr>
              <w:t>Jambiani/Paje</w:t>
            </w:r>
          </w:p>
          <w:p w:rsidR="00FC39FC" w:rsidRPr="00ED0122" w:rsidRDefault="00FC39FC" w:rsidP="00063D13">
            <w:pPr>
              <w:rPr>
                <w:sz w:val="20"/>
                <w:szCs w:val="20"/>
                <w:lang w:val="af-ZA"/>
              </w:rPr>
            </w:pPr>
            <w:r w:rsidRPr="00ED0122">
              <w:rPr>
                <w:sz w:val="20"/>
                <w:szCs w:val="20"/>
                <w:lang w:val="af-ZA"/>
              </w:rPr>
              <w:t>Unguja</w:t>
            </w:r>
          </w:p>
          <w:p w:rsidR="00FC39FC" w:rsidRPr="00ED0122" w:rsidRDefault="00FC39FC" w:rsidP="00063D13">
            <w:pPr>
              <w:rPr>
                <w:sz w:val="20"/>
                <w:szCs w:val="20"/>
                <w:lang w:val="af-ZA"/>
              </w:rPr>
            </w:pPr>
            <w:r w:rsidRPr="00ED0122">
              <w:rPr>
                <w:sz w:val="20"/>
                <w:szCs w:val="20"/>
                <w:lang w:val="af-ZA"/>
              </w:rPr>
              <w:t xml:space="preserve"> April 2012</w:t>
            </w:r>
          </w:p>
        </w:tc>
        <w:tc>
          <w:tcPr>
            <w:tcW w:w="3231" w:type="dxa"/>
          </w:tcPr>
          <w:p w:rsidR="00FC39FC" w:rsidRPr="00ED0122" w:rsidRDefault="00FC39FC" w:rsidP="00063D13">
            <w:pPr>
              <w:rPr>
                <w:b/>
                <w:sz w:val="20"/>
                <w:szCs w:val="20"/>
                <w:lang w:val="af-ZA"/>
              </w:rPr>
            </w:pPr>
            <w:r w:rsidRPr="00ED0122">
              <w:rPr>
                <w:b/>
                <w:sz w:val="20"/>
                <w:szCs w:val="20"/>
                <w:lang w:val="af-ZA"/>
              </w:rPr>
              <w:t>Management challenges of sacred forest groves</w:t>
            </w:r>
          </w:p>
        </w:tc>
        <w:tc>
          <w:tcPr>
            <w:tcW w:w="2566" w:type="dxa"/>
            <w:shd w:val="clear" w:color="auto" w:fill="F2F2F2" w:themeFill="background1" w:themeFillShade="F2"/>
          </w:tcPr>
          <w:p w:rsidR="00075155" w:rsidRPr="00ED0122" w:rsidRDefault="00075155" w:rsidP="00075155">
            <w:pPr>
              <w:pStyle w:val="first"/>
              <w:shd w:val="clear" w:color="auto" w:fill="F4F5F7"/>
              <w:spacing w:line="272" w:lineRule="atLeast"/>
              <w:rPr>
                <w:rFonts w:asciiTheme="majorHAnsi" w:hAnsiTheme="majorHAnsi"/>
                <w:sz w:val="16"/>
                <w:szCs w:val="16"/>
                <w:lang/>
              </w:rPr>
            </w:pPr>
            <w:r w:rsidRPr="00ED0122">
              <w:rPr>
                <w:rFonts w:asciiTheme="majorHAnsi" w:hAnsiTheme="majorHAnsi"/>
                <w:sz w:val="16"/>
                <w:szCs w:val="16"/>
                <w:lang/>
              </w:rPr>
              <w:t xml:space="preserve">Strict taboos on harvesting trees and other plants exist. This has meant that, even though the groves are small, in many cases these sites are the only areas where forest remains. They represent sanctuaries for both plant and animal species. They contain mature indigenous trees, many of which quite rare in the area, and are particularly rich in bird and mammal life. In many cases, the groves are associated with a cave and a natural spring or well. These provide healing waters, as well as dry season water source for </w:t>
            </w:r>
            <w:r w:rsidRPr="00ED0122">
              <w:rPr>
                <w:rFonts w:asciiTheme="majorHAnsi" w:hAnsiTheme="majorHAnsi"/>
                <w:sz w:val="16"/>
                <w:szCs w:val="16"/>
                <w:lang/>
              </w:rPr>
              <w:lastRenderedPageBreak/>
              <w:t xml:space="preserve">people and livestock. The groves are also an important source of medicinal plants, and are used for healing. </w:t>
            </w:r>
          </w:p>
          <w:p w:rsidR="00075155" w:rsidRPr="00ED0122" w:rsidRDefault="00075155" w:rsidP="00075155">
            <w:pPr>
              <w:pStyle w:val="NormalWeb"/>
              <w:shd w:val="clear" w:color="auto" w:fill="F4F5F7"/>
              <w:spacing w:line="272" w:lineRule="atLeast"/>
              <w:rPr>
                <w:rFonts w:asciiTheme="majorHAnsi" w:hAnsiTheme="majorHAnsi"/>
                <w:sz w:val="16"/>
                <w:szCs w:val="16"/>
                <w:lang/>
              </w:rPr>
            </w:pPr>
            <w:r w:rsidRPr="00ED0122">
              <w:rPr>
                <w:rFonts w:asciiTheme="majorHAnsi" w:hAnsiTheme="majorHAnsi"/>
                <w:sz w:val="16"/>
                <w:szCs w:val="16"/>
                <w:lang/>
              </w:rPr>
              <w:t>However, rapid urbanization has meant that forests are under severe pressure for fuel wood and building material. Significant pressures also come from Zanzibar’s tourism industry, with both small-scale and larger beach-based tourism establishments encroaching on the sacred sites. Intergenerational social changes, new immigrant populations, and exposure to cosmopolitan values through tourism have led to declining social respect for the sites. Several of them have been damaged, and many are at risk.</w:t>
            </w:r>
          </w:p>
          <w:p w:rsidR="00FC39FC" w:rsidRPr="00ED0122" w:rsidRDefault="00FC39FC" w:rsidP="00063D13">
            <w:pPr>
              <w:rPr>
                <w:sz w:val="16"/>
                <w:szCs w:val="16"/>
              </w:rPr>
            </w:pPr>
          </w:p>
        </w:tc>
        <w:tc>
          <w:tcPr>
            <w:tcW w:w="4459" w:type="dxa"/>
          </w:tcPr>
          <w:p w:rsidR="00FC39FC" w:rsidRPr="00ED0122" w:rsidRDefault="00FC39FC" w:rsidP="00063D13">
            <w:pPr>
              <w:rPr>
                <w:b/>
                <w:color w:val="0070C0"/>
                <w:sz w:val="20"/>
                <w:szCs w:val="20"/>
                <w:lang w:val="af-ZA"/>
              </w:rPr>
            </w:pPr>
            <w:hyperlink r:id="rId13" w:history="1">
              <w:r w:rsidRPr="00ED0122">
                <w:rPr>
                  <w:rStyle w:val="Hyperlink"/>
                  <w:b/>
                  <w:sz w:val="20"/>
                  <w:szCs w:val="20"/>
                  <w:lang w:val="af-ZA"/>
                </w:rPr>
                <w:t>https://vimeo.com/59494945</w:t>
              </w:r>
            </w:hyperlink>
          </w:p>
          <w:p w:rsidR="00FC39FC" w:rsidRPr="00ED0122" w:rsidRDefault="00FC39FC" w:rsidP="00063D13">
            <w:pPr>
              <w:rPr>
                <w:b/>
                <w:color w:val="0070C0"/>
                <w:sz w:val="20"/>
                <w:szCs w:val="20"/>
                <w:lang w:val="af-ZA"/>
              </w:rPr>
            </w:pPr>
          </w:p>
          <w:p w:rsidR="00FC39FC" w:rsidRPr="00ED0122" w:rsidRDefault="00FC39FC" w:rsidP="00063D13">
            <w:pPr>
              <w:rPr>
                <w:b/>
                <w:color w:val="0070C0"/>
                <w:sz w:val="20"/>
                <w:szCs w:val="20"/>
                <w:lang w:val="af-ZA"/>
              </w:rPr>
            </w:pPr>
          </w:p>
        </w:tc>
      </w:tr>
      <w:tr w:rsidR="00FC39FC" w:rsidRPr="00ED0122" w:rsidTr="00ED0122">
        <w:trPr>
          <w:trHeight w:val="435"/>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lastRenderedPageBreak/>
              <w:t>Water is our Treasure</w:t>
            </w:r>
          </w:p>
          <w:p w:rsidR="00FC39FC" w:rsidRPr="00ED0122" w:rsidRDefault="00FC39FC" w:rsidP="00063D13">
            <w:pPr>
              <w:rPr>
                <w:sz w:val="20"/>
                <w:szCs w:val="20"/>
                <w:lang w:val="af-ZA"/>
              </w:rPr>
            </w:pPr>
            <w:r w:rsidRPr="00ED0122">
              <w:rPr>
                <w:sz w:val="20"/>
                <w:szCs w:val="20"/>
                <w:lang w:val="af-ZA"/>
              </w:rPr>
              <w:t>Maji ni Hazina yetu</w:t>
            </w:r>
          </w:p>
          <w:p w:rsidR="00FC39FC" w:rsidRPr="00ED0122" w:rsidRDefault="00FC39FC" w:rsidP="00063D13">
            <w:pPr>
              <w:rPr>
                <w:color w:val="0070C0"/>
                <w:sz w:val="20"/>
                <w:szCs w:val="20"/>
                <w:lang w:val="af-ZA"/>
              </w:rPr>
            </w:pPr>
          </w:p>
        </w:tc>
        <w:tc>
          <w:tcPr>
            <w:tcW w:w="740" w:type="dxa"/>
          </w:tcPr>
          <w:p w:rsidR="00FC39FC" w:rsidRPr="00ED0122" w:rsidRDefault="00FC39FC" w:rsidP="00063D13">
            <w:pPr>
              <w:rPr>
                <w:sz w:val="20"/>
                <w:szCs w:val="20"/>
                <w:lang w:val="af-ZA"/>
              </w:rPr>
            </w:pPr>
            <w:r w:rsidRPr="00ED0122">
              <w:rPr>
                <w:sz w:val="20"/>
                <w:szCs w:val="20"/>
                <w:lang w:val="af-ZA"/>
              </w:rPr>
              <w:t>12.37</w:t>
            </w:r>
          </w:p>
        </w:tc>
        <w:tc>
          <w:tcPr>
            <w:tcW w:w="1392" w:type="dxa"/>
          </w:tcPr>
          <w:p w:rsidR="00FC39FC" w:rsidRPr="00ED0122" w:rsidRDefault="00FC39FC" w:rsidP="00063D13">
            <w:pPr>
              <w:rPr>
                <w:sz w:val="20"/>
                <w:szCs w:val="20"/>
                <w:lang w:val="af-ZA"/>
              </w:rPr>
            </w:pPr>
            <w:r w:rsidRPr="00ED0122">
              <w:rPr>
                <w:sz w:val="20"/>
                <w:szCs w:val="20"/>
                <w:lang w:val="af-ZA"/>
              </w:rPr>
              <w:t>Kiwengwa</w:t>
            </w:r>
          </w:p>
          <w:p w:rsidR="00FC39FC" w:rsidRPr="00ED0122" w:rsidRDefault="00FC39FC" w:rsidP="00063D13">
            <w:pPr>
              <w:rPr>
                <w:sz w:val="20"/>
                <w:szCs w:val="20"/>
                <w:lang w:val="af-ZA"/>
              </w:rPr>
            </w:pPr>
            <w:r w:rsidRPr="00ED0122">
              <w:rPr>
                <w:sz w:val="20"/>
                <w:szCs w:val="20"/>
                <w:lang w:val="af-ZA"/>
              </w:rPr>
              <w:t xml:space="preserve">Unguja </w:t>
            </w:r>
          </w:p>
          <w:p w:rsidR="00FC39FC" w:rsidRPr="00ED0122" w:rsidRDefault="00FC39FC" w:rsidP="00063D13">
            <w:pPr>
              <w:rPr>
                <w:sz w:val="20"/>
                <w:szCs w:val="20"/>
                <w:lang w:val="af-ZA"/>
              </w:rPr>
            </w:pPr>
            <w:r w:rsidRPr="00ED0122">
              <w:rPr>
                <w:sz w:val="20"/>
                <w:szCs w:val="20"/>
                <w:lang w:val="af-ZA"/>
              </w:rPr>
              <w:t>July 2012</w:t>
            </w:r>
          </w:p>
        </w:tc>
        <w:tc>
          <w:tcPr>
            <w:tcW w:w="3231" w:type="dxa"/>
          </w:tcPr>
          <w:p w:rsidR="00FC39FC" w:rsidRPr="00ED0122" w:rsidRDefault="00FC39FC" w:rsidP="00063D13">
            <w:pPr>
              <w:rPr>
                <w:b/>
                <w:sz w:val="20"/>
                <w:szCs w:val="20"/>
                <w:lang w:val="af-ZA"/>
              </w:rPr>
            </w:pPr>
            <w:r w:rsidRPr="00ED0122">
              <w:rPr>
                <w:b/>
                <w:sz w:val="20"/>
                <w:szCs w:val="20"/>
                <w:lang w:val="af-ZA"/>
              </w:rPr>
              <w:t>Access to freshwater in the face of over extraction by tourism and saltwater intrusion</w:t>
            </w:r>
          </w:p>
        </w:tc>
        <w:tc>
          <w:tcPr>
            <w:tcW w:w="2566" w:type="dxa"/>
            <w:shd w:val="clear" w:color="auto" w:fill="F2F2F2" w:themeFill="background1" w:themeFillShade="F2"/>
          </w:tcPr>
          <w:p w:rsidR="00FC39FC" w:rsidRPr="00ED0122" w:rsidRDefault="004A3436" w:rsidP="007E2F2B">
            <w:pPr>
              <w:pStyle w:val="ListParagraph"/>
              <w:numPr>
                <w:ilvl w:val="0"/>
                <w:numId w:val="1"/>
              </w:numPr>
              <w:ind w:left="327" w:hanging="327"/>
              <w:rPr>
                <w:sz w:val="16"/>
                <w:szCs w:val="16"/>
                <w:u w:val="single"/>
                <w:lang w:val="af-ZA"/>
              </w:rPr>
            </w:pPr>
            <w:r w:rsidRPr="00ED0122">
              <w:rPr>
                <w:sz w:val="16"/>
                <w:szCs w:val="16"/>
                <w:lang/>
              </w:rPr>
              <w:t xml:space="preserve">Research by Tourism Concern and </w:t>
            </w:r>
            <w:proofErr w:type="spellStart"/>
            <w:r w:rsidRPr="00ED0122">
              <w:rPr>
                <w:sz w:val="16"/>
                <w:szCs w:val="16"/>
                <w:lang/>
              </w:rPr>
              <w:t>Mwambao</w:t>
            </w:r>
            <w:proofErr w:type="spellEnd"/>
            <w:r w:rsidRPr="00ED0122">
              <w:rPr>
                <w:sz w:val="16"/>
                <w:szCs w:val="16"/>
                <w:lang/>
              </w:rPr>
              <w:t xml:space="preserve"> Coastal Community Network reveals the stark inequities of water access and consumption between local communities and the tourism sector in Zanzibar. This film gives a brief overview of the research and on-going work on the ground support communities in advocating for equitable water management.</w:t>
            </w:r>
          </w:p>
        </w:tc>
        <w:tc>
          <w:tcPr>
            <w:tcW w:w="4459" w:type="dxa"/>
          </w:tcPr>
          <w:p w:rsidR="00FC39FC" w:rsidRPr="00ED0122" w:rsidRDefault="00FC39FC" w:rsidP="007E2F2B">
            <w:pPr>
              <w:pStyle w:val="ListParagraph"/>
              <w:numPr>
                <w:ilvl w:val="0"/>
                <w:numId w:val="1"/>
              </w:numPr>
              <w:ind w:left="327" w:hanging="327"/>
              <w:rPr>
                <w:sz w:val="20"/>
                <w:szCs w:val="20"/>
                <w:lang w:val="af-ZA"/>
              </w:rPr>
            </w:pPr>
            <w:r w:rsidRPr="00ED0122">
              <w:rPr>
                <w:sz w:val="20"/>
                <w:szCs w:val="20"/>
                <w:u w:val="single"/>
                <w:lang w:val="af-ZA"/>
              </w:rPr>
              <w:t>https://www.youtube.com/watch?v=u-58FrxfG8Y</w:t>
            </w:r>
            <w:bookmarkStart w:id="0" w:name="_GoBack"/>
            <w:bookmarkEnd w:id="0"/>
          </w:p>
          <w:p w:rsidR="00FC39FC" w:rsidRPr="00ED0122" w:rsidRDefault="00FC39FC" w:rsidP="007E2F2B">
            <w:pPr>
              <w:rPr>
                <w:color w:val="0070C0"/>
                <w:sz w:val="20"/>
                <w:szCs w:val="20"/>
                <w:lang w:val="af-ZA"/>
              </w:rPr>
            </w:pPr>
            <w:r w:rsidRPr="00ED0122">
              <w:rPr>
                <w:sz w:val="20"/>
                <w:szCs w:val="20"/>
                <w:lang w:val="af-ZA"/>
              </w:rPr>
              <w:t>2)</w:t>
            </w:r>
            <w:r w:rsidRPr="00ED0122">
              <w:rPr>
                <w:color w:val="0070C0"/>
                <w:sz w:val="20"/>
                <w:szCs w:val="20"/>
                <w:lang w:val="af-ZA"/>
              </w:rPr>
              <w:t xml:space="preserve">   </w:t>
            </w:r>
            <w:hyperlink r:id="rId14" w:history="1">
              <w:r w:rsidRPr="00ED0122">
                <w:rPr>
                  <w:rStyle w:val="Hyperlink"/>
                  <w:sz w:val="20"/>
                  <w:szCs w:val="20"/>
                  <w:lang w:val="af-ZA"/>
                </w:rPr>
                <w:t>https://vimeo.com/58707070</w:t>
              </w:r>
            </w:hyperlink>
          </w:p>
          <w:p w:rsidR="00FC39FC" w:rsidRPr="00ED0122" w:rsidRDefault="00FC39FC" w:rsidP="007E2F2B">
            <w:pPr>
              <w:rPr>
                <w:b/>
                <w:color w:val="0070C0"/>
                <w:sz w:val="20"/>
                <w:szCs w:val="20"/>
                <w:lang w:val="af-ZA"/>
              </w:rPr>
            </w:pPr>
          </w:p>
        </w:tc>
      </w:tr>
      <w:tr w:rsidR="00FC39FC" w:rsidRPr="00ED0122" w:rsidTr="00ED0122">
        <w:trPr>
          <w:trHeight w:val="446"/>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t xml:space="preserve">Women and Exercise </w:t>
            </w:r>
          </w:p>
          <w:p w:rsidR="00FC39FC" w:rsidRPr="00ED0122" w:rsidRDefault="00FC39FC" w:rsidP="00063D13">
            <w:pPr>
              <w:rPr>
                <w:b/>
                <w:color w:val="FF0000"/>
                <w:sz w:val="20"/>
                <w:szCs w:val="20"/>
                <w:lang w:val="af-ZA"/>
              </w:rPr>
            </w:pPr>
            <w:r w:rsidRPr="00ED0122">
              <w:rPr>
                <w:sz w:val="20"/>
                <w:szCs w:val="20"/>
                <w:lang w:val="af-ZA"/>
              </w:rPr>
              <w:t>Wanawake na michezo, Jambiani</w:t>
            </w:r>
          </w:p>
        </w:tc>
        <w:tc>
          <w:tcPr>
            <w:tcW w:w="740" w:type="dxa"/>
          </w:tcPr>
          <w:p w:rsidR="00FC39FC" w:rsidRPr="00ED0122" w:rsidRDefault="00FC39FC" w:rsidP="00063D13">
            <w:pPr>
              <w:rPr>
                <w:sz w:val="20"/>
                <w:szCs w:val="20"/>
                <w:lang w:val="af-ZA"/>
              </w:rPr>
            </w:pPr>
            <w:r w:rsidRPr="00ED0122">
              <w:rPr>
                <w:sz w:val="20"/>
                <w:szCs w:val="20"/>
                <w:lang w:val="af-ZA"/>
              </w:rPr>
              <w:t>8.54</w:t>
            </w:r>
          </w:p>
        </w:tc>
        <w:tc>
          <w:tcPr>
            <w:tcW w:w="1392" w:type="dxa"/>
          </w:tcPr>
          <w:p w:rsidR="00FC39FC" w:rsidRPr="00ED0122" w:rsidRDefault="00FC39FC" w:rsidP="00063D13">
            <w:pPr>
              <w:rPr>
                <w:sz w:val="20"/>
                <w:szCs w:val="20"/>
                <w:lang w:val="af-ZA"/>
              </w:rPr>
            </w:pPr>
            <w:r w:rsidRPr="00ED0122">
              <w:rPr>
                <w:sz w:val="20"/>
                <w:szCs w:val="20"/>
                <w:lang w:val="af-ZA"/>
              </w:rPr>
              <w:t xml:space="preserve">Jambiani </w:t>
            </w:r>
          </w:p>
          <w:p w:rsidR="00FC39FC" w:rsidRPr="00ED0122" w:rsidRDefault="00FC39FC" w:rsidP="00063D13">
            <w:pPr>
              <w:rPr>
                <w:sz w:val="20"/>
                <w:szCs w:val="20"/>
                <w:lang w:val="af-ZA"/>
              </w:rPr>
            </w:pPr>
            <w:r w:rsidRPr="00ED0122">
              <w:rPr>
                <w:sz w:val="20"/>
                <w:szCs w:val="20"/>
                <w:lang w:val="af-ZA"/>
              </w:rPr>
              <w:t xml:space="preserve">Unguja </w:t>
            </w:r>
          </w:p>
          <w:p w:rsidR="00FC39FC" w:rsidRPr="00ED0122" w:rsidRDefault="00FC39FC" w:rsidP="00063D13">
            <w:pPr>
              <w:rPr>
                <w:sz w:val="20"/>
                <w:szCs w:val="20"/>
                <w:lang w:val="af-ZA"/>
              </w:rPr>
            </w:pPr>
            <w:r w:rsidRPr="00ED0122">
              <w:rPr>
                <w:sz w:val="20"/>
                <w:szCs w:val="20"/>
                <w:lang w:val="af-ZA"/>
              </w:rPr>
              <w:t>August 2012</w:t>
            </w:r>
          </w:p>
        </w:tc>
        <w:tc>
          <w:tcPr>
            <w:tcW w:w="3231" w:type="dxa"/>
          </w:tcPr>
          <w:p w:rsidR="00FC39FC" w:rsidRPr="00ED0122" w:rsidRDefault="00FC39FC" w:rsidP="00063D13">
            <w:pPr>
              <w:rPr>
                <w:b/>
                <w:sz w:val="20"/>
                <w:szCs w:val="20"/>
                <w:lang w:val="af-ZA"/>
              </w:rPr>
            </w:pPr>
            <w:r w:rsidRPr="00ED0122">
              <w:rPr>
                <w:b/>
                <w:sz w:val="20"/>
                <w:szCs w:val="20"/>
                <w:lang w:val="af-ZA"/>
              </w:rPr>
              <w:t>The importance of exercise for coastal women</w:t>
            </w:r>
          </w:p>
          <w:p w:rsidR="00FC39FC" w:rsidRPr="00ED0122" w:rsidRDefault="00FC39FC" w:rsidP="00063D13">
            <w:pPr>
              <w:rPr>
                <w:sz w:val="20"/>
                <w:szCs w:val="20"/>
                <w:lang w:val="af-ZA"/>
              </w:rPr>
            </w:pPr>
            <w:r w:rsidRPr="00ED0122">
              <w:rPr>
                <w:sz w:val="20"/>
                <w:szCs w:val="20"/>
                <w:lang w:val="af-ZA"/>
              </w:rPr>
              <w:t xml:space="preserve">Interviews with a women’s </w:t>
            </w:r>
            <w:r w:rsidRPr="00ED0122">
              <w:rPr>
                <w:sz w:val="20"/>
                <w:szCs w:val="20"/>
                <w:lang w:val="af-ZA"/>
              </w:rPr>
              <w:lastRenderedPageBreak/>
              <w:t>exercise group in Jambiani</w:t>
            </w:r>
          </w:p>
        </w:tc>
        <w:tc>
          <w:tcPr>
            <w:tcW w:w="2566" w:type="dxa"/>
            <w:shd w:val="clear" w:color="auto" w:fill="F2F2F2" w:themeFill="background1" w:themeFillShade="F2"/>
          </w:tcPr>
          <w:p w:rsidR="00FC39FC" w:rsidRPr="00ED0122" w:rsidRDefault="00FC39FC" w:rsidP="00063D13">
            <w:pPr>
              <w:rPr>
                <w:b/>
                <w:sz w:val="16"/>
                <w:szCs w:val="16"/>
                <w:lang w:val="af-ZA"/>
              </w:rPr>
            </w:pPr>
          </w:p>
        </w:tc>
        <w:tc>
          <w:tcPr>
            <w:tcW w:w="4459" w:type="dxa"/>
          </w:tcPr>
          <w:p w:rsidR="00FC39FC" w:rsidRPr="00ED0122" w:rsidRDefault="00FC39FC" w:rsidP="00063D13">
            <w:pPr>
              <w:rPr>
                <w:b/>
                <w:color w:val="0070C0"/>
                <w:sz w:val="20"/>
                <w:szCs w:val="20"/>
                <w:lang w:val="af-ZA"/>
              </w:rPr>
            </w:pPr>
          </w:p>
          <w:p w:rsidR="00FC39FC" w:rsidRPr="00ED0122" w:rsidRDefault="00ED0122" w:rsidP="00063D13">
            <w:pPr>
              <w:rPr>
                <w:b/>
                <w:color w:val="0070C0"/>
                <w:sz w:val="20"/>
                <w:szCs w:val="20"/>
                <w:lang w:val="af-ZA"/>
              </w:rPr>
            </w:pPr>
            <w:r w:rsidRPr="00ED0122">
              <w:rPr>
                <w:b/>
                <w:color w:val="0070C0"/>
                <w:sz w:val="20"/>
                <w:szCs w:val="20"/>
                <w:lang w:val="af-ZA"/>
              </w:rPr>
              <w:t>https://vimeo.com/62285471</w:t>
            </w:r>
          </w:p>
        </w:tc>
      </w:tr>
      <w:tr w:rsidR="00FC39FC" w:rsidRPr="00ED0122" w:rsidTr="00ED0122">
        <w:trPr>
          <w:trHeight w:val="446"/>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lastRenderedPageBreak/>
              <w:t>Historia na Malisali za Ghuba ya Mlingotini</w:t>
            </w:r>
          </w:p>
        </w:tc>
        <w:tc>
          <w:tcPr>
            <w:tcW w:w="740" w:type="dxa"/>
          </w:tcPr>
          <w:p w:rsidR="00FC39FC" w:rsidRPr="00ED0122" w:rsidRDefault="00FC39FC" w:rsidP="00063D13">
            <w:pPr>
              <w:rPr>
                <w:sz w:val="20"/>
                <w:szCs w:val="20"/>
                <w:lang w:val="af-ZA"/>
              </w:rPr>
            </w:pPr>
            <w:r w:rsidRPr="00ED0122">
              <w:rPr>
                <w:sz w:val="20"/>
                <w:szCs w:val="20"/>
                <w:lang w:val="af-ZA"/>
              </w:rPr>
              <w:t>12:21</w:t>
            </w:r>
          </w:p>
        </w:tc>
        <w:tc>
          <w:tcPr>
            <w:tcW w:w="1392" w:type="dxa"/>
          </w:tcPr>
          <w:p w:rsidR="00FC39FC" w:rsidRPr="00ED0122" w:rsidRDefault="00FC39FC" w:rsidP="00063D13">
            <w:pPr>
              <w:rPr>
                <w:sz w:val="20"/>
                <w:szCs w:val="20"/>
                <w:lang w:val="af-ZA"/>
              </w:rPr>
            </w:pPr>
            <w:r w:rsidRPr="00ED0122">
              <w:rPr>
                <w:sz w:val="20"/>
                <w:szCs w:val="20"/>
                <w:lang w:val="af-ZA"/>
              </w:rPr>
              <w:t>Mlingotini Bagamoyo</w:t>
            </w:r>
          </w:p>
          <w:p w:rsidR="00FC39FC" w:rsidRPr="00ED0122" w:rsidRDefault="00FC39FC" w:rsidP="00063D13">
            <w:pPr>
              <w:rPr>
                <w:sz w:val="20"/>
                <w:szCs w:val="20"/>
                <w:lang w:val="af-ZA"/>
              </w:rPr>
            </w:pPr>
            <w:r w:rsidRPr="00ED0122">
              <w:rPr>
                <w:sz w:val="20"/>
                <w:szCs w:val="20"/>
                <w:lang w:val="af-ZA"/>
              </w:rPr>
              <w:t>June 2013</w:t>
            </w:r>
          </w:p>
        </w:tc>
        <w:tc>
          <w:tcPr>
            <w:tcW w:w="3231" w:type="dxa"/>
          </w:tcPr>
          <w:p w:rsidR="00FC39FC" w:rsidRPr="00ED0122" w:rsidRDefault="00FC39FC" w:rsidP="00063D13">
            <w:pPr>
              <w:rPr>
                <w:b/>
                <w:sz w:val="20"/>
                <w:szCs w:val="20"/>
                <w:lang w:val="af-ZA"/>
              </w:rPr>
            </w:pPr>
            <w:r w:rsidRPr="00ED0122">
              <w:rPr>
                <w:b/>
                <w:sz w:val="20"/>
                <w:szCs w:val="20"/>
                <w:lang w:val="af-ZA"/>
              </w:rPr>
              <w:t>The history of natural resouces within Mlingotini and Bagamoyo coast</w:t>
            </w:r>
          </w:p>
        </w:tc>
        <w:tc>
          <w:tcPr>
            <w:tcW w:w="2566" w:type="dxa"/>
            <w:shd w:val="clear" w:color="auto" w:fill="F2F2F2" w:themeFill="background1" w:themeFillShade="F2"/>
          </w:tcPr>
          <w:p w:rsidR="00FC39FC" w:rsidRPr="00ED0122" w:rsidRDefault="00FC39FC" w:rsidP="00063D13">
            <w:pPr>
              <w:rPr>
                <w:b/>
                <w:sz w:val="16"/>
                <w:szCs w:val="16"/>
                <w:lang w:val="af-ZA"/>
              </w:rPr>
            </w:pPr>
          </w:p>
        </w:tc>
        <w:tc>
          <w:tcPr>
            <w:tcW w:w="4459" w:type="dxa"/>
          </w:tcPr>
          <w:p w:rsidR="00FC39FC" w:rsidRPr="00ED0122" w:rsidRDefault="00FC39FC" w:rsidP="00063D13">
            <w:pPr>
              <w:rPr>
                <w:b/>
                <w:color w:val="0070C0"/>
                <w:sz w:val="20"/>
                <w:szCs w:val="20"/>
                <w:lang w:val="af-ZA"/>
              </w:rPr>
            </w:pPr>
          </w:p>
          <w:p w:rsidR="00FC39FC" w:rsidRPr="00ED0122" w:rsidRDefault="00FC39FC" w:rsidP="00063D13">
            <w:pPr>
              <w:rPr>
                <w:b/>
                <w:color w:val="0070C0"/>
                <w:sz w:val="20"/>
                <w:szCs w:val="20"/>
                <w:lang w:val="af-ZA"/>
              </w:rPr>
            </w:pPr>
            <w:r w:rsidRPr="00ED0122">
              <w:rPr>
                <w:b/>
                <w:color w:val="0070C0"/>
                <w:sz w:val="20"/>
                <w:szCs w:val="20"/>
                <w:lang w:val="af-ZA"/>
              </w:rPr>
              <w:t>Not uploaded to internet.</w:t>
            </w:r>
          </w:p>
        </w:tc>
      </w:tr>
      <w:tr w:rsidR="00FC39FC" w:rsidRPr="00ED0122" w:rsidTr="00ED0122">
        <w:trPr>
          <w:trHeight w:val="446"/>
        </w:trPr>
        <w:tc>
          <w:tcPr>
            <w:tcW w:w="3226" w:type="dxa"/>
            <w:shd w:val="clear" w:color="auto" w:fill="auto"/>
          </w:tcPr>
          <w:p w:rsidR="00FC39FC" w:rsidRPr="00ED0122" w:rsidRDefault="00FC39FC" w:rsidP="00063D13">
            <w:pPr>
              <w:rPr>
                <w:b/>
                <w:sz w:val="20"/>
                <w:szCs w:val="20"/>
                <w:lang w:val="af-ZA"/>
              </w:rPr>
            </w:pPr>
            <w:r w:rsidRPr="00ED0122">
              <w:rPr>
                <w:b/>
                <w:sz w:val="20"/>
                <w:szCs w:val="20"/>
                <w:lang w:val="af-ZA"/>
              </w:rPr>
              <w:t>Stop Dynamite Finsish</w:t>
            </w:r>
          </w:p>
        </w:tc>
        <w:tc>
          <w:tcPr>
            <w:tcW w:w="740" w:type="dxa"/>
          </w:tcPr>
          <w:p w:rsidR="00FC39FC" w:rsidRPr="00ED0122" w:rsidRDefault="00FC39FC" w:rsidP="00063D13">
            <w:pPr>
              <w:rPr>
                <w:sz w:val="20"/>
                <w:szCs w:val="20"/>
                <w:lang w:val="af-ZA"/>
              </w:rPr>
            </w:pPr>
            <w:r w:rsidRPr="00ED0122">
              <w:rPr>
                <w:sz w:val="20"/>
                <w:szCs w:val="20"/>
                <w:lang w:val="af-ZA"/>
              </w:rPr>
              <w:t>57.05</w:t>
            </w:r>
          </w:p>
        </w:tc>
        <w:tc>
          <w:tcPr>
            <w:tcW w:w="1392" w:type="dxa"/>
          </w:tcPr>
          <w:p w:rsidR="00FC39FC" w:rsidRPr="00ED0122" w:rsidRDefault="00FC39FC" w:rsidP="00063D13">
            <w:pPr>
              <w:rPr>
                <w:sz w:val="20"/>
                <w:szCs w:val="20"/>
                <w:lang w:val="af-ZA"/>
              </w:rPr>
            </w:pPr>
            <w:r w:rsidRPr="00ED0122">
              <w:rPr>
                <w:sz w:val="20"/>
                <w:szCs w:val="20"/>
                <w:lang w:val="af-ZA"/>
              </w:rPr>
              <w:t>June 2014</w:t>
            </w:r>
          </w:p>
        </w:tc>
        <w:tc>
          <w:tcPr>
            <w:tcW w:w="3231" w:type="dxa"/>
          </w:tcPr>
          <w:p w:rsidR="00FC39FC" w:rsidRPr="00ED0122" w:rsidRDefault="00FC39FC" w:rsidP="009628FC">
            <w:pPr>
              <w:rPr>
                <w:b/>
                <w:sz w:val="20"/>
                <w:szCs w:val="20"/>
                <w:lang w:val="af-ZA"/>
              </w:rPr>
            </w:pPr>
            <w:r w:rsidRPr="00ED0122">
              <w:rPr>
                <w:rFonts w:cs="Segoe UI"/>
                <w:color w:val="000000"/>
                <w:sz w:val="20"/>
                <w:szCs w:val="20"/>
              </w:rPr>
              <w:t>Interviews with multi-stakeholder on anti-dynamite fishing campaign  April 2014</w:t>
            </w:r>
          </w:p>
        </w:tc>
        <w:tc>
          <w:tcPr>
            <w:tcW w:w="2566" w:type="dxa"/>
            <w:shd w:val="clear" w:color="auto" w:fill="F2F2F2" w:themeFill="background1" w:themeFillShade="F2"/>
          </w:tcPr>
          <w:p w:rsidR="00FC39FC" w:rsidRPr="00ED0122" w:rsidRDefault="00FC39FC" w:rsidP="00063D13">
            <w:pPr>
              <w:rPr>
                <w:b/>
                <w:sz w:val="16"/>
                <w:szCs w:val="16"/>
                <w:lang w:val="af-ZA"/>
              </w:rPr>
            </w:pPr>
          </w:p>
        </w:tc>
        <w:tc>
          <w:tcPr>
            <w:tcW w:w="4459" w:type="dxa"/>
          </w:tcPr>
          <w:p w:rsidR="00FC39FC" w:rsidRPr="00ED0122" w:rsidRDefault="00FC39FC" w:rsidP="00063D13">
            <w:pPr>
              <w:rPr>
                <w:b/>
                <w:color w:val="0070C0"/>
                <w:sz w:val="20"/>
                <w:szCs w:val="20"/>
                <w:lang w:val="af-ZA"/>
              </w:rPr>
            </w:pPr>
            <w:r w:rsidRPr="00ED0122">
              <w:rPr>
                <w:b/>
                <w:color w:val="0070C0"/>
                <w:sz w:val="20"/>
                <w:szCs w:val="20"/>
                <w:lang w:val="af-ZA"/>
              </w:rPr>
              <w:t>Not uploaded to internet.</w:t>
            </w:r>
          </w:p>
        </w:tc>
      </w:tr>
      <w:tr w:rsidR="008B230E" w:rsidRPr="00ED0122" w:rsidTr="00ED0122">
        <w:trPr>
          <w:trHeight w:val="446"/>
        </w:trPr>
        <w:tc>
          <w:tcPr>
            <w:tcW w:w="3226" w:type="dxa"/>
            <w:shd w:val="clear" w:color="auto" w:fill="auto"/>
          </w:tcPr>
          <w:p w:rsidR="005722AD" w:rsidRPr="00ED0122" w:rsidRDefault="005722AD" w:rsidP="008B230E">
            <w:pPr>
              <w:pBdr>
                <w:bottom w:val="single" w:sz="6" w:space="1" w:color="auto"/>
              </w:pBdr>
              <w:rPr>
                <w:rFonts w:cs="Arial"/>
                <w:b/>
                <w:sz w:val="20"/>
                <w:szCs w:val="20"/>
              </w:rPr>
            </w:pPr>
          </w:p>
          <w:p w:rsidR="005722AD" w:rsidRPr="00ED0122" w:rsidRDefault="005722AD" w:rsidP="008B230E">
            <w:pPr>
              <w:pBdr>
                <w:bottom w:val="single" w:sz="6" w:space="1" w:color="auto"/>
              </w:pBdr>
              <w:rPr>
                <w:rFonts w:cs="Arial"/>
                <w:b/>
                <w:sz w:val="20"/>
                <w:szCs w:val="20"/>
              </w:rPr>
            </w:pPr>
            <w:r w:rsidRPr="00ED0122">
              <w:rPr>
                <w:rFonts w:cs="Arial"/>
                <w:b/>
                <w:sz w:val="20"/>
                <w:szCs w:val="20"/>
              </w:rPr>
              <w:t xml:space="preserve">Octopus catch at </w:t>
            </w:r>
            <w:proofErr w:type="spellStart"/>
            <w:r w:rsidRPr="00ED0122">
              <w:rPr>
                <w:rFonts w:cs="Arial"/>
                <w:b/>
                <w:sz w:val="20"/>
                <w:szCs w:val="20"/>
              </w:rPr>
              <w:t>Kisiwa</w:t>
            </w:r>
            <w:proofErr w:type="spellEnd"/>
            <w:r w:rsidRPr="00ED0122">
              <w:rPr>
                <w:rFonts w:cs="Arial"/>
                <w:b/>
                <w:sz w:val="20"/>
                <w:szCs w:val="20"/>
              </w:rPr>
              <w:t xml:space="preserve"> </w:t>
            </w:r>
            <w:proofErr w:type="spellStart"/>
            <w:r w:rsidRPr="00ED0122">
              <w:rPr>
                <w:rFonts w:cs="Arial"/>
                <w:b/>
                <w:sz w:val="20"/>
                <w:szCs w:val="20"/>
              </w:rPr>
              <w:t>Panza</w:t>
            </w:r>
            <w:proofErr w:type="spellEnd"/>
          </w:p>
          <w:p w:rsidR="008B230E" w:rsidRPr="00ED0122" w:rsidRDefault="008B230E" w:rsidP="005722AD">
            <w:pPr>
              <w:pBdr>
                <w:bottom w:val="single" w:sz="6" w:space="1" w:color="auto"/>
              </w:pBdr>
              <w:rPr>
                <w:b/>
                <w:sz w:val="20"/>
                <w:szCs w:val="20"/>
                <w:lang w:val="af-ZA"/>
              </w:rPr>
            </w:pPr>
          </w:p>
          <w:p w:rsidR="005722AD" w:rsidRPr="00ED0122" w:rsidRDefault="005722AD" w:rsidP="005722AD">
            <w:pPr>
              <w:pBdr>
                <w:bottom w:val="single" w:sz="6" w:space="1" w:color="auto"/>
              </w:pBdr>
              <w:rPr>
                <w:b/>
                <w:sz w:val="20"/>
                <w:szCs w:val="20"/>
                <w:lang w:val="af-ZA"/>
              </w:rPr>
            </w:pPr>
          </w:p>
        </w:tc>
        <w:tc>
          <w:tcPr>
            <w:tcW w:w="740" w:type="dxa"/>
          </w:tcPr>
          <w:p w:rsidR="008B230E" w:rsidRPr="00ED0122" w:rsidRDefault="005722AD" w:rsidP="00063D13">
            <w:pPr>
              <w:rPr>
                <w:sz w:val="20"/>
                <w:szCs w:val="20"/>
                <w:lang w:val="af-ZA"/>
              </w:rPr>
            </w:pPr>
            <w:r w:rsidRPr="00ED0122">
              <w:rPr>
                <w:sz w:val="20"/>
                <w:szCs w:val="20"/>
                <w:lang w:val="af-ZA"/>
              </w:rPr>
              <w:t>03.29</w:t>
            </w:r>
          </w:p>
        </w:tc>
        <w:tc>
          <w:tcPr>
            <w:tcW w:w="1392" w:type="dxa"/>
          </w:tcPr>
          <w:p w:rsidR="008B230E" w:rsidRPr="00ED0122" w:rsidRDefault="005722AD" w:rsidP="00063D13">
            <w:pPr>
              <w:rPr>
                <w:sz w:val="20"/>
                <w:szCs w:val="20"/>
                <w:lang w:val="af-ZA"/>
              </w:rPr>
            </w:pPr>
            <w:r w:rsidRPr="00ED0122">
              <w:rPr>
                <w:sz w:val="20"/>
                <w:szCs w:val="20"/>
                <w:lang w:val="af-ZA"/>
              </w:rPr>
              <w:t>Kisiwa Panza</w:t>
            </w:r>
          </w:p>
          <w:p w:rsidR="005722AD" w:rsidRPr="00ED0122" w:rsidRDefault="005722AD" w:rsidP="00063D13">
            <w:pPr>
              <w:rPr>
                <w:sz w:val="20"/>
                <w:szCs w:val="20"/>
                <w:lang w:val="af-ZA"/>
              </w:rPr>
            </w:pPr>
            <w:r w:rsidRPr="00ED0122">
              <w:rPr>
                <w:sz w:val="20"/>
                <w:szCs w:val="20"/>
                <w:lang w:val="af-ZA"/>
              </w:rPr>
              <w:t>July 2015</w:t>
            </w:r>
          </w:p>
        </w:tc>
        <w:tc>
          <w:tcPr>
            <w:tcW w:w="3231" w:type="dxa"/>
          </w:tcPr>
          <w:p w:rsidR="008B230E" w:rsidRPr="00ED0122" w:rsidRDefault="005722AD" w:rsidP="009628FC">
            <w:pPr>
              <w:rPr>
                <w:rFonts w:cs="Segoe UI"/>
                <w:color w:val="000000"/>
                <w:sz w:val="20"/>
                <w:szCs w:val="20"/>
              </w:rPr>
            </w:pPr>
            <w:r w:rsidRPr="00ED0122">
              <w:rPr>
                <w:rFonts w:cs="Segoe UI"/>
                <w:sz w:val="20"/>
                <w:szCs w:val="20"/>
              </w:rPr>
              <w:t xml:space="preserve"> </w:t>
            </w:r>
            <w:r w:rsidRPr="00ED0122">
              <w:rPr>
                <w:sz w:val="19"/>
                <w:szCs w:val="19"/>
                <w:lang/>
              </w:rPr>
              <w:t xml:space="preserve">A visit at low-tide to a No-take-zone closed for 3 months and </w:t>
            </w:r>
            <w:proofErr w:type="spellStart"/>
            <w:r w:rsidRPr="00ED0122">
              <w:rPr>
                <w:sz w:val="19"/>
                <w:szCs w:val="19"/>
                <w:lang/>
              </w:rPr>
              <w:t>establsihed</w:t>
            </w:r>
            <w:proofErr w:type="spellEnd"/>
            <w:r w:rsidRPr="00ED0122">
              <w:rPr>
                <w:sz w:val="19"/>
                <w:szCs w:val="19"/>
                <w:lang/>
              </w:rPr>
              <w:t xml:space="preserve"> for sustainable octopus management by the </w:t>
            </w:r>
            <w:proofErr w:type="spellStart"/>
            <w:r w:rsidRPr="00ED0122">
              <w:rPr>
                <w:sz w:val="19"/>
                <w:szCs w:val="19"/>
                <w:lang/>
              </w:rPr>
              <w:t>Shehia</w:t>
            </w:r>
            <w:proofErr w:type="spellEnd"/>
            <w:r w:rsidRPr="00ED0122">
              <w:rPr>
                <w:sz w:val="19"/>
                <w:szCs w:val="19"/>
                <w:lang/>
              </w:rPr>
              <w:t xml:space="preserve"> Fisheries Committee</w:t>
            </w:r>
          </w:p>
        </w:tc>
        <w:tc>
          <w:tcPr>
            <w:tcW w:w="2566" w:type="dxa"/>
            <w:shd w:val="clear" w:color="auto" w:fill="F2F2F2" w:themeFill="background1" w:themeFillShade="F2"/>
          </w:tcPr>
          <w:p w:rsidR="008B230E" w:rsidRPr="00ED0122" w:rsidRDefault="008B230E" w:rsidP="008B230E">
            <w:pPr>
              <w:pBdr>
                <w:bottom w:val="single" w:sz="6" w:space="1" w:color="auto"/>
              </w:pBdr>
              <w:rPr>
                <w:rFonts w:cs="Arial"/>
                <w:sz w:val="20"/>
                <w:szCs w:val="20"/>
              </w:rPr>
            </w:pPr>
            <w:r w:rsidRPr="00ED0122">
              <w:rPr>
                <w:rFonts w:cs="Arial"/>
                <w:sz w:val="20"/>
                <w:szCs w:val="20"/>
              </w:rPr>
              <w:t xml:space="preserve">Octopus fishing is an important way of making a living for both women and men, with over 60% of people on </w:t>
            </w:r>
            <w:proofErr w:type="spellStart"/>
            <w:r w:rsidRPr="00ED0122">
              <w:rPr>
                <w:rFonts w:cs="Arial"/>
                <w:sz w:val="20"/>
                <w:szCs w:val="20"/>
              </w:rPr>
              <w:t>Kisiwa</w:t>
            </w:r>
            <w:proofErr w:type="spellEnd"/>
            <w:r w:rsidRPr="00ED0122">
              <w:rPr>
                <w:rFonts w:cs="Arial"/>
                <w:sz w:val="20"/>
                <w:szCs w:val="20"/>
              </w:rPr>
              <w:t xml:space="preserve"> </w:t>
            </w:r>
            <w:proofErr w:type="spellStart"/>
            <w:r w:rsidRPr="00ED0122">
              <w:rPr>
                <w:rFonts w:cs="Arial"/>
                <w:sz w:val="20"/>
                <w:szCs w:val="20"/>
              </w:rPr>
              <w:t>Panza</w:t>
            </w:r>
            <w:proofErr w:type="spellEnd"/>
            <w:r w:rsidRPr="00ED0122">
              <w:rPr>
                <w:rFonts w:cs="Arial"/>
                <w:sz w:val="20"/>
                <w:szCs w:val="20"/>
              </w:rPr>
              <w:t xml:space="preserve"> considering the day octopus (Octopus </w:t>
            </w:r>
            <w:proofErr w:type="spellStart"/>
            <w:r w:rsidRPr="00ED0122">
              <w:rPr>
                <w:rFonts w:cs="Arial"/>
                <w:sz w:val="20"/>
                <w:szCs w:val="20"/>
              </w:rPr>
              <w:t>cyanea</w:t>
            </w:r>
            <w:proofErr w:type="spellEnd"/>
            <w:r w:rsidRPr="00ED0122">
              <w:rPr>
                <w:rFonts w:cs="Arial"/>
                <w:sz w:val="20"/>
                <w:szCs w:val="20"/>
              </w:rPr>
              <w:t xml:space="preserve">) the most important resource for the family. This short footage was taken during the day the </w:t>
            </w:r>
            <w:proofErr w:type="spellStart"/>
            <w:r w:rsidRPr="00ED0122">
              <w:rPr>
                <w:rFonts w:cs="Arial"/>
                <w:sz w:val="20"/>
                <w:szCs w:val="20"/>
              </w:rPr>
              <w:t>Ngazi</w:t>
            </w:r>
            <w:proofErr w:type="spellEnd"/>
            <w:r w:rsidRPr="00ED0122">
              <w:rPr>
                <w:rFonts w:cs="Arial"/>
                <w:sz w:val="20"/>
                <w:szCs w:val="20"/>
              </w:rPr>
              <w:t xml:space="preserve"> fishing ground was open after a 3-month period of closure to all fishing. The results have been hugely encouraging.</w:t>
            </w:r>
          </w:p>
          <w:p w:rsidR="008B230E" w:rsidRPr="00ED0122" w:rsidRDefault="008B230E" w:rsidP="00063D13">
            <w:pPr>
              <w:rPr>
                <w:b/>
                <w:sz w:val="16"/>
                <w:szCs w:val="16"/>
                <w:lang w:val="af-ZA"/>
              </w:rPr>
            </w:pPr>
          </w:p>
        </w:tc>
        <w:tc>
          <w:tcPr>
            <w:tcW w:w="4459" w:type="dxa"/>
          </w:tcPr>
          <w:p w:rsidR="008B230E" w:rsidRPr="00ED0122" w:rsidRDefault="008B230E" w:rsidP="00063D13">
            <w:pPr>
              <w:rPr>
                <w:b/>
                <w:color w:val="0070C0"/>
                <w:sz w:val="20"/>
                <w:szCs w:val="20"/>
                <w:lang w:val="af-ZA"/>
              </w:rPr>
            </w:pPr>
            <w:hyperlink r:id="rId15" w:history="1">
              <w:r w:rsidRPr="00ED0122">
                <w:rPr>
                  <w:rStyle w:val="Hyperlink"/>
                  <w:rFonts w:cs="Arial"/>
                  <w:sz w:val="20"/>
                  <w:szCs w:val="20"/>
                </w:rPr>
                <w:t>https://vimeo.com/131573825</w:t>
              </w:r>
            </w:hyperlink>
          </w:p>
        </w:tc>
      </w:tr>
    </w:tbl>
    <w:p w:rsidR="001067F5" w:rsidRPr="00ED0122" w:rsidRDefault="001067F5" w:rsidP="00AD0292">
      <w:pPr>
        <w:rPr>
          <w:sz w:val="20"/>
          <w:szCs w:val="20"/>
          <w:lang w:val="af-ZA"/>
        </w:rPr>
      </w:pPr>
    </w:p>
    <w:sectPr w:rsidR="001067F5" w:rsidRPr="00ED0122" w:rsidSect="00063D1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17580"/>
    <w:multiLevelType w:val="hybridMultilevel"/>
    <w:tmpl w:val="737E31D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0292"/>
    <w:rsid w:val="00001F1F"/>
    <w:rsid w:val="00063D13"/>
    <w:rsid w:val="00075155"/>
    <w:rsid w:val="001067F5"/>
    <w:rsid w:val="003075BC"/>
    <w:rsid w:val="004329E8"/>
    <w:rsid w:val="004A3436"/>
    <w:rsid w:val="005722AD"/>
    <w:rsid w:val="007579A9"/>
    <w:rsid w:val="007E2F2B"/>
    <w:rsid w:val="008B230E"/>
    <w:rsid w:val="009628FC"/>
    <w:rsid w:val="00994B5D"/>
    <w:rsid w:val="00A0614A"/>
    <w:rsid w:val="00A97673"/>
    <w:rsid w:val="00AD0292"/>
    <w:rsid w:val="00C37A98"/>
    <w:rsid w:val="00C94EFF"/>
    <w:rsid w:val="00EC2133"/>
    <w:rsid w:val="00ED0122"/>
    <w:rsid w:val="00FC3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92"/>
    <w:rPr>
      <w:rFonts w:asciiTheme="majorHAnsi" w:eastAsiaTheme="minorEastAsia" w:hAnsiTheme="majorHAnsi" w:cstheme="majorHAns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292"/>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D029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292"/>
    <w:rPr>
      <w:rFonts w:asciiTheme="majorHAnsi" w:eastAsiaTheme="majorEastAsia" w:hAnsiTheme="majorHAnsi" w:cstheme="majorBidi"/>
      <w:color w:val="17365D" w:themeColor="text2" w:themeShade="BF"/>
      <w:spacing w:val="5"/>
      <w:kern w:val="28"/>
      <w:sz w:val="52"/>
      <w:szCs w:val="52"/>
      <w:lang w:val="en-GB" w:eastAsia="en-GB"/>
    </w:rPr>
  </w:style>
  <w:style w:type="paragraph" w:styleId="ListParagraph">
    <w:name w:val="List Paragraph"/>
    <w:basedOn w:val="Normal"/>
    <w:uiPriority w:val="34"/>
    <w:qFormat/>
    <w:rsid w:val="00AD0292"/>
    <w:pPr>
      <w:ind w:left="720"/>
      <w:contextualSpacing/>
    </w:pPr>
  </w:style>
  <w:style w:type="character" w:styleId="Hyperlink">
    <w:name w:val="Hyperlink"/>
    <w:basedOn w:val="DefaultParagraphFont"/>
    <w:uiPriority w:val="99"/>
    <w:unhideWhenUsed/>
    <w:rsid w:val="00AD0292"/>
    <w:rPr>
      <w:color w:val="0000FF" w:themeColor="hyperlink"/>
      <w:u w:val="single"/>
    </w:rPr>
  </w:style>
  <w:style w:type="character" w:styleId="FollowedHyperlink">
    <w:name w:val="FollowedHyperlink"/>
    <w:basedOn w:val="DefaultParagraphFont"/>
    <w:uiPriority w:val="99"/>
    <w:semiHidden/>
    <w:unhideWhenUsed/>
    <w:rsid w:val="003075BC"/>
    <w:rPr>
      <w:color w:val="800080" w:themeColor="followedHyperlink"/>
      <w:u w:val="single"/>
    </w:rPr>
  </w:style>
  <w:style w:type="paragraph" w:styleId="NormalWeb">
    <w:name w:val="Normal (Web)"/>
    <w:basedOn w:val="Normal"/>
    <w:uiPriority w:val="99"/>
    <w:semiHidden/>
    <w:unhideWhenUsed/>
    <w:rsid w:val="00075155"/>
    <w:pPr>
      <w:spacing w:before="100" w:beforeAutospacing="1" w:after="100" w:afterAutospacing="1" w:line="240" w:lineRule="auto"/>
    </w:pPr>
    <w:rPr>
      <w:rFonts w:ascii="Times New Roman" w:eastAsia="Times New Roman" w:hAnsi="Times New Roman" w:cs="Times New Roman"/>
      <w:lang w:val="en-US" w:eastAsia="en-US"/>
    </w:rPr>
  </w:style>
  <w:style w:type="paragraph" w:customStyle="1" w:styleId="first">
    <w:name w:val="first"/>
    <w:basedOn w:val="Normal"/>
    <w:rsid w:val="00075155"/>
    <w:pPr>
      <w:spacing w:before="100" w:beforeAutospacing="1" w:after="100" w:afterAutospacing="1" w:line="240" w:lineRule="auto"/>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541844">
      <w:bodyDiv w:val="1"/>
      <w:marLeft w:val="0"/>
      <w:marRight w:val="0"/>
      <w:marTop w:val="0"/>
      <w:marBottom w:val="0"/>
      <w:divBdr>
        <w:top w:val="none" w:sz="0" w:space="0" w:color="auto"/>
        <w:left w:val="none" w:sz="0" w:space="0" w:color="auto"/>
        <w:bottom w:val="none" w:sz="0" w:space="0" w:color="auto"/>
        <w:right w:val="none" w:sz="0" w:space="0" w:color="auto"/>
      </w:divBdr>
      <w:divsChild>
        <w:div w:id="180095539">
          <w:marLeft w:val="0"/>
          <w:marRight w:val="0"/>
          <w:marTop w:val="0"/>
          <w:marBottom w:val="0"/>
          <w:divBdr>
            <w:top w:val="none" w:sz="0" w:space="0" w:color="auto"/>
            <w:left w:val="none" w:sz="0" w:space="0" w:color="auto"/>
            <w:bottom w:val="none" w:sz="0" w:space="0" w:color="auto"/>
            <w:right w:val="none" w:sz="0" w:space="0" w:color="auto"/>
          </w:divBdr>
          <w:divsChild>
            <w:div w:id="568269479">
              <w:marLeft w:val="0"/>
              <w:marRight w:val="0"/>
              <w:marTop w:val="0"/>
              <w:marBottom w:val="0"/>
              <w:divBdr>
                <w:top w:val="none" w:sz="0" w:space="0" w:color="auto"/>
                <w:left w:val="none" w:sz="0" w:space="0" w:color="auto"/>
                <w:bottom w:val="none" w:sz="0" w:space="0" w:color="auto"/>
                <w:right w:val="none" w:sz="0" w:space="0" w:color="auto"/>
              </w:divBdr>
              <w:divsChild>
                <w:div w:id="1042754257">
                  <w:marLeft w:val="0"/>
                  <w:marRight w:val="0"/>
                  <w:marTop w:val="0"/>
                  <w:marBottom w:val="0"/>
                  <w:divBdr>
                    <w:top w:val="none" w:sz="0" w:space="0" w:color="auto"/>
                    <w:left w:val="none" w:sz="0" w:space="0" w:color="auto"/>
                    <w:bottom w:val="none" w:sz="0" w:space="0" w:color="auto"/>
                    <w:right w:val="none" w:sz="0" w:space="0" w:color="auto"/>
                  </w:divBdr>
                  <w:divsChild>
                    <w:div w:id="1822844059">
                      <w:marLeft w:val="0"/>
                      <w:marRight w:val="0"/>
                      <w:marTop w:val="0"/>
                      <w:marBottom w:val="0"/>
                      <w:divBdr>
                        <w:top w:val="none" w:sz="0" w:space="0" w:color="auto"/>
                        <w:left w:val="none" w:sz="0" w:space="0" w:color="auto"/>
                        <w:bottom w:val="none" w:sz="0" w:space="0" w:color="auto"/>
                        <w:right w:val="none" w:sz="0" w:space="0" w:color="auto"/>
                      </w:divBdr>
                      <w:divsChild>
                        <w:div w:id="214237300">
                          <w:marLeft w:val="0"/>
                          <w:marRight w:val="0"/>
                          <w:marTop w:val="0"/>
                          <w:marBottom w:val="408"/>
                          <w:divBdr>
                            <w:top w:val="none" w:sz="0" w:space="0" w:color="auto"/>
                            <w:left w:val="none" w:sz="0" w:space="0" w:color="auto"/>
                            <w:bottom w:val="none" w:sz="0" w:space="0" w:color="auto"/>
                            <w:right w:val="none" w:sz="0" w:space="0" w:color="auto"/>
                          </w:divBdr>
                          <w:divsChild>
                            <w:div w:id="983119676">
                              <w:marLeft w:val="0"/>
                              <w:marRight w:val="0"/>
                              <w:marTop w:val="0"/>
                              <w:marBottom w:val="0"/>
                              <w:divBdr>
                                <w:top w:val="single" w:sz="2" w:space="10" w:color="E9EBEF"/>
                                <w:left w:val="single" w:sz="6" w:space="10" w:color="E9EBEF"/>
                                <w:bottom w:val="single" w:sz="2" w:space="0" w:color="E9EBEF"/>
                                <w:right w:val="single" w:sz="6" w:space="10" w:color="E9EBEF"/>
                              </w:divBdr>
                              <w:divsChild>
                                <w:div w:id="5443356">
                                  <w:marLeft w:val="0"/>
                                  <w:marRight w:val="0"/>
                                  <w:marTop w:val="0"/>
                                  <w:marBottom w:val="0"/>
                                  <w:divBdr>
                                    <w:top w:val="none" w:sz="0" w:space="0" w:color="auto"/>
                                    <w:left w:val="none" w:sz="0" w:space="0" w:color="auto"/>
                                    <w:bottom w:val="none" w:sz="0" w:space="0" w:color="auto"/>
                                    <w:right w:val="none" w:sz="0" w:space="0" w:color="auto"/>
                                  </w:divBdr>
                                  <w:divsChild>
                                    <w:div w:id="1944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011338">
      <w:bodyDiv w:val="1"/>
      <w:marLeft w:val="0"/>
      <w:marRight w:val="0"/>
      <w:marTop w:val="0"/>
      <w:marBottom w:val="0"/>
      <w:divBdr>
        <w:top w:val="none" w:sz="0" w:space="0" w:color="auto"/>
        <w:left w:val="none" w:sz="0" w:space="0" w:color="auto"/>
        <w:bottom w:val="none" w:sz="0" w:space="0" w:color="auto"/>
        <w:right w:val="none" w:sz="0" w:space="0" w:color="auto"/>
      </w:divBdr>
      <w:divsChild>
        <w:div w:id="327557239">
          <w:marLeft w:val="0"/>
          <w:marRight w:val="0"/>
          <w:marTop w:val="0"/>
          <w:marBottom w:val="0"/>
          <w:divBdr>
            <w:top w:val="none" w:sz="0" w:space="0" w:color="auto"/>
            <w:left w:val="none" w:sz="0" w:space="0" w:color="auto"/>
            <w:bottom w:val="none" w:sz="0" w:space="0" w:color="auto"/>
            <w:right w:val="none" w:sz="0" w:space="0" w:color="auto"/>
          </w:divBdr>
          <w:divsChild>
            <w:div w:id="1609435190">
              <w:marLeft w:val="0"/>
              <w:marRight w:val="0"/>
              <w:marTop w:val="0"/>
              <w:marBottom w:val="0"/>
              <w:divBdr>
                <w:top w:val="none" w:sz="0" w:space="0" w:color="auto"/>
                <w:left w:val="none" w:sz="0" w:space="0" w:color="auto"/>
                <w:bottom w:val="none" w:sz="0" w:space="0" w:color="auto"/>
                <w:right w:val="none" w:sz="0" w:space="0" w:color="auto"/>
              </w:divBdr>
              <w:divsChild>
                <w:div w:id="1084842861">
                  <w:marLeft w:val="0"/>
                  <w:marRight w:val="0"/>
                  <w:marTop w:val="0"/>
                  <w:marBottom w:val="0"/>
                  <w:divBdr>
                    <w:top w:val="none" w:sz="0" w:space="0" w:color="auto"/>
                    <w:left w:val="none" w:sz="0" w:space="0" w:color="auto"/>
                    <w:bottom w:val="none" w:sz="0" w:space="0" w:color="auto"/>
                    <w:right w:val="none" w:sz="0" w:space="0" w:color="auto"/>
                  </w:divBdr>
                  <w:divsChild>
                    <w:div w:id="1106191267">
                      <w:marLeft w:val="0"/>
                      <w:marRight w:val="0"/>
                      <w:marTop w:val="0"/>
                      <w:marBottom w:val="0"/>
                      <w:divBdr>
                        <w:top w:val="none" w:sz="0" w:space="0" w:color="auto"/>
                        <w:left w:val="none" w:sz="0" w:space="0" w:color="auto"/>
                        <w:bottom w:val="none" w:sz="0" w:space="0" w:color="auto"/>
                        <w:right w:val="none" w:sz="0" w:space="0" w:color="auto"/>
                      </w:divBdr>
                      <w:divsChild>
                        <w:div w:id="864363270">
                          <w:marLeft w:val="0"/>
                          <w:marRight w:val="0"/>
                          <w:marTop w:val="0"/>
                          <w:marBottom w:val="408"/>
                          <w:divBdr>
                            <w:top w:val="none" w:sz="0" w:space="0" w:color="auto"/>
                            <w:left w:val="none" w:sz="0" w:space="0" w:color="auto"/>
                            <w:bottom w:val="none" w:sz="0" w:space="0" w:color="auto"/>
                            <w:right w:val="none" w:sz="0" w:space="0" w:color="auto"/>
                          </w:divBdr>
                          <w:divsChild>
                            <w:div w:id="1588149867">
                              <w:marLeft w:val="0"/>
                              <w:marRight w:val="0"/>
                              <w:marTop w:val="0"/>
                              <w:marBottom w:val="0"/>
                              <w:divBdr>
                                <w:top w:val="single" w:sz="2" w:space="10" w:color="E9EBEF"/>
                                <w:left w:val="single" w:sz="6" w:space="10" w:color="E9EBEF"/>
                                <w:bottom w:val="single" w:sz="2" w:space="0" w:color="E9EBEF"/>
                                <w:right w:val="single" w:sz="6" w:space="10" w:color="E9EBEF"/>
                              </w:divBdr>
                              <w:divsChild>
                                <w:div w:id="1356342077">
                                  <w:marLeft w:val="0"/>
                                  <w:marRight w:val="0"/>
                                  <w:marTop w:val="0"/>
                                  <w:marBottom w:val="0"/>
                                  <w:divBdr>
                                    <w:top w:val="none" w:sz="0" w:space="0" w:color="auto"/>
                                    <w:left w:val="none" w:sz="0" w:space="0" w:color="auto"/>
                                    <w:bottom w:val="none" w:sz="0" w:space="0" w:color="auto"/>
                                    <w:right w:val="none" w:sz="0" w:space="0" w:color="auto"/>
                                  </w:divBdr>
                                  <w:divsChild>
                                    <w:div w:id="1631670690">
                                      <w:marLeft w:val="0"/>
                                      <w:marRight w:val="0"/>
                                      <w:marTop w:val="0"/>
                                      <w:marBottom w:val="0"/>
                                      <w:divBdr>
                                        <w:top w:val="none" w:sz="0" w:space="0" w:color="auto"/>
                                        <w:left w:val="none" w:sz="0" w:space="0" w:color="auto"/>
                                        <w:bottom w:val="none" w:sz="0" w:space="0" w:color="auto"/>
                                        <w:right w:val="none" w:sz="0" w:space="0" w:color="auto"/>
                                      </w:divBdr>
                                      <w:divsChild>
                                        <w:div w:id="17935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Qo_i82vfAk" TargetMode="External"/><Relationship Id="rId13" Type="http://schemas.openxmlformats.org/officeDocument/2006/relationships/hyperlink" Target="https://vimeo.com/59494945"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vimeo.com/62926892" TargetMode="External"/><Relationship Id="rId12" Type="http://schemas.openxmlformats.org/officeDocument/2006/relationships/hyperlink" Target="https://vimeo.com/588976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rUykHUX2qVs" TargetMode="External"/><Relationship Id="rId11" Type="http://schemas.openxmlformats.org/officeDocument/2006/relationships/hyperlink" Target="https://vimeo.com/61793439" TargetMode="External"/><Relationship Id="rId5" Type="http://schemas.openxmlformats.org/officeDocument/2006/relationships/webSettings" Target="webSettings.xml"/><Relationship Id="rId15" Type="http://schemas.openxmlformats.org/officeDocument/2006/relationships/hyperlink" Target="https://vimeo.com/131573825" TargetMode="External"/><Relationship Id="rId10" Type="http://schemas.openxmlformats.org/officeDocument/2006/relationships/hyperlink" Target="https://www.youtube.com/watch?v=vpIF-t_5PcA" TargetMode="External"/><Relationship Id="rId4" Type="http://schemas.openxmlformats.org/officeDocument/2006/relationships/settings" Target="settings.xml"/><Relationship Id="rId9" Type="http://schemas.openxmlformats.org/officeDocument/2006/relationships/hyperlink" Target="https://vimeo.com/62183123" TargetMode="External"/><Relationship Id="rId14" Type="http://schemas.openxmlformats.org/officeDocument/2006/relationships/hyperlink" Target="https://vimeo.com/58707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FFA94-2728-4634-8F14-C8D68ED3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2015-11-16T06:53:00Z</dcterms:created>
  <dcterms:modified xsi:type="dcterms:W3CDTF">2015-11-16T06:53:00Z</dcterms:modified>
</cp:coreProperties>
</file>